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8E" w:rsidRPr="00276301" w:rsidRDefault="00AD118E" w:rsidP="00AD118E">
      <w:pPr>
        <w:jc w:val="center"/>
        <w:rPr>
          <w:b/>
        </w:rPr>
      </w:pPr>
      <w:r w:rsidRPr="00276301">
        <w:rPr>
          <w:b/>
        </w:rPr>
        <w:t>UMOWA</w:t>
      </w:r>
    </w:p>
    <w:p w:rsidR="00AD118E" w:rsidRPr="00276301" w:rsidRDefault="00AD118E" w:rsidP="00AD118E">
      <w:pPr>
        <w:jc w:val="center"/>
        <w:rPr>
          <w:b/>
        </w:rPr>
      </w:pPr>
      <w:r w:rsidRPr="00276301">
        <w:rPr>
          <w:b/>
        </w:rPr>
        <w:t>na świadczeni</w:t>
      </w:r>
      <w:r>
        <w:rPr>
          <w:b/>
        </w:rPr>
        <w:t>e obsługi, konserwacji i utrzymania wag samochodowych</w:t>
      </w:r>
    </w:p>
    <w:p w:rsidR="00AD118E" w:rsidRDefault="00AD118E" w:rsidP="00AD118E"/>
    <w:p w:rsidR="00AD118E" w:rsidRDefault="00AD118E" w:rsidP="00AD118E">
      <w:r>
        <w:t>zawarta w dniu …………………………. w Sławkowie pomiędzy:</w:t>
      </w:r>
    </w:p>
    <w:p w:rsidR="00AD118E" w:rsidRPr="00EC278D" w:rsidRDefault="00AD118E" w:rsidP="00AD118E">
      <w:r w:rsidRPr="00EC278D">
        <w:t xml:space="preserve">TERMINALE PRZEŁADUNKOWE SŁAWKÓW MEDYKA Sp. z o.o., adres: 41-260 Sławków, ul. Groniec 1a, zarejestrowaną w rejestrze przedsiębiorców prowadzonym przez Sąd Rejonowy Katowice Wschód w Katowicach, VIII Wydział Gospodarczy Krajowego Rejestru Sądowego pod numerem KRS 0000253374, wysokość kapitału zakładowego 42 814 000,00 zł; NIP 954-25-37-209, Regon 240255205, reprezentowaną przez: </w:t>
      </w:r>
    </w:p>
    <w:p w:rsidR="00AD118E" w:rsidRDefault="00AD118E" w:rsidP="00AD118E"/>
    <w:p w:rsidR="00AD118E" w:rsidRDefault="00AD118E" w:rsidP="00AD118E">
      <w:r>
        <w:t>1.</w:t>
      </w:r>
      <w:r>
        <w:tab/>
        <w:t xml:space="preserve"> …………………………………………..</w:t>
      </w:r>
    </w:p>
    <w:p w:rsidR="00AD118E" w:rsidRDefault="00AD118E" w:rsidP="00AD118E">
      <w:r>
        <w:t>2.</w:t>
      </w:r>
      <w:r>
        <w:tab/>
        <w:t>…………………………………………</w:t>
      </w:r>
    </w:p>
    <w:p w:rsidR="00AD118E" w:rsidRDefault="00AD118E" w:rsidP="00AD118E">
      <w:r>
        <w:t xml:space="preserve">zwaną w dalszej części umowy </w:t>
      </w:r>
      <w:r w:rsidRPr="00276301">
        <w:rPr>
          <w:b/>
        </w:rPr>
        <w:t>„Z</w:t>
      </w:r>
      <w:r>
        <w:rPr>
          <w:b/>
        </w:rPr>
        <w:t>amawiającym</w:t>
      </w:r>
      <w:r w:rsidRPr="00276301">
        <w:rPr>
          <w:b/>
        </w:rPr>
        <w:t>”</w:t>
      </w:r>
      <w:r>
        <w:t xml:space="preserve"> </w:t>
      </w:r>
    </w:p>
    <w:p w:rsidR="00AD118E" w:rsidRDefault="00AD118E" w:rsidP="00AD118E">
      <w:r>
        <w:t>a</w:t>
      </w:r>
    </w:p>
    <w:p w:rsidR="00AD118E" w:rsidRDefault="00AD118E" w:rsidP="00AD118E">
      <w:r>
        <w:t>…………………………………………………………………………………………………</w:t>
      </w:r>
    </w:p>
    <w:p w:rsidR="00AD118E" w:rsidRDefault="00AD118E" w:rsidP="00AD118E">
      <w:r>
        <w:t>zwaną/</w:t>
      </w:r>
      <w:proofErr w:type="spellStart"/>
      <w:r>
        <w:t>ym</w:t>
      </w:r>
      <w:proofErr w:type="spellEnd"/>
      <w:r>
        <w:t xml:space="preserve"> w dalszej części umowy </w:t>
      </w:r>
      <w:r>
        <w:rPr>
          <w:b/>
        </w:rPr>
        <w:t>„Wykonawcą</w:t>
      </w:r>
      <w:r w:rsidRPr="00276301">
        <w:rPr>
          <w:b/>
        </w:rPr>
        <w:t>”</w:t>
      </w:r>
    </w:p>
    <w:p w:rsidR="00AD118E" w:rsidRDefault="00AD118E" w:rsidP="00AD118E"/>
    <w:p w:rsidR="00AD118E" w:rsidRDefault="00AD118E" w:rsidP="00AD118E">
      <w:r>
        <w:t xml:space="preserve">zwanymi dalej razem </w:t>
      </w:r>
      <w:r w:rsidRPr="00276301">
        <w:rPr>
          <w:b/>
        </w:rPr>
        <w:t>„Stronami”</w:t>
      </w:r>
      <w:r>
        <w:t>.</w:t>
      </w:r>
    </w:p>
    <w:p w:rsidR="00AD118E" w:rsidRDefault="00AD118E" w:rsidP="00AD118E"/>
    <w:p w:rsidR="00AD118E" w:rsidRPr="00AC6098" w:rsidRDefault="00AD118E" w:rsidP="00AD118E">
      <w:pPr>
        <w:jc w:val="center"/>
        <w:rPr>
          <w:b/>
        </w:rPr>
      </w:pPr>
      <w:r w:rsidRPr="00AC6098">
        <w:rPr>
          <w:b/>
        </w:rPr>
        <w:t>§</w:t>
      </w:r>
      <w:r>
        <w:rPr>
          <w:b/>
        </w:rPr>
        <w:t xml:space="preserve"> </w:t>
      </w:r>
      <w:r w:rsidRPr="00AC6098">
        <w:rPr>
          <w:b/>
        </w:rPr>
        <w:t>1</w:t>
      </w:r>
    </w:p>
    <w:p w:rsidR="00AD118E" w:rsidRDefault="00AD118E" w:rsidP="00AD118E">
      <w:pPr>
        <w:pStyle w:val="Akapitzlist"/>
        <w:numPr>
          <w:ilvl w:val="0"/>
          <w:numId w:val="1"/>
        </w:numPr>
        <w:contextualSpacing w:val="0"/>
      </w:pPr>
      <w:r>
        <w:t>Zamawiający powierza, a Wykonawca zobowiązuje się do świadczenia następujących usług:</w:t>
      </w:r>
    </w:p>
    <w:p w:rsidR="00AD118E" w:rsidRDefault="00AD118E" w:rsidP="00AD118E">
      <w:pPr>
        <w:pStyle w:val="Akapitzlist"/>
        <w:numPr>
          <w:ilvl w:val="0"/>
          <w:numId w:val="2"/>
        </w:numPr>
        <w:contextualSpacing w:val="0"/>
      </w:pPr>
      <w:r>
        <w:t>obsługi, konserwacji i utrzymania dwóch wag samochodowych znajdujących się w Sławkowie przy ul. Groniec 1a;</w:t>
      </w:r>
    </w:p>
    <w:p w:rsidR="00AD118E" w:rsidRPr="000D1170" w:rsidRDefault="00AD118E" w:rsidP="00AD118E">
      <w:pPr>
        <w:pStyle w:val="Akapitzlist"/>
        <w:numPr>
          <w:ilvl w:val="0"/>
          <w:numId w:val="1"/>
        </w:numPr>
        <w:contextualSpacing w:val="0"/>
      </w:pPr>
      <w:r w:rsidRPr="000D1170">
        <w:t xml:space="preserve">Do szczegółowych obowiązków </w:t>
      </w:r>
      <w:r>
        <w:t>Wykonawcy</w:t>
      </w:r>
      <w:r w:rsidRPr="000D1170">
        <w:t xml:space="preserve"> należy m.in.:</w:t>
      </w:r>
    </w:p>
    <w:p w:rsidR="00AD118E" w:rsidRPr="000D1170" w:rsidRDefault="00AD118E" w:rsidP="00AD118E">
      <w:pPr>
        <w:pStyle w:val="Akapitzlist"/>
        <w:numPr>
          <w:ilvl w:val="0"/>
          <w:numId w:val="8"/>
        </w:numPr>
        <w:ind w:hanging="357"/>
        <w:contextualSpacing w:val="0"/>
      </w:pPr>
      <w:r>
        <w:t>czyszczenie wag w zależności od potrzeb, dodatkowo w okresie zimowym czyszczenie wag przed każdym weekendem po zakończonej pracy</w:t>
      </w:r>
      <w:r w:rsidRPr="000D1170">
        <w:t>;</w:t>
      </w:r>
    </w:p>
    <w:p w:rsidR="00AD118E" w:rsidRPr="000D1170" w:rsidRDefault="00AD118E" w:rsidP="00AD118E">
      <w:pPr>
        <w:pStyle w:val="Akapitzlist"/>
        <w:numPr>
          <w:ilvl w:val="0"/>
          <w:numId w:val="8"/>
        </w:numPr>
        <w:ind w:hanging="357"/>
        <w:contextualSpacing w:val="0"/>
      </w:pPr>
      <w:r>
        <w:t>bieżące usuwanie zabrudzeń, czyszczenie</w:t>
      </w:r>
      <w:r w:rsidRPr="000D1170">
        <w:t>;</w:t>
      </w:r>
    </w:p>
    <w:p w:rsidR="00AD118E" w:rsidRPr="000D1170" w:rsidRDefault="00AD118E" w:rsidP="00AD118E">
      <w:pPr>
        <w:pStyle w:val="Akapitzlist"/>
        <w:numPr>
          <w:ilvl w:val="0"/>
          <w:numId w:val="8"/>
        </w:numPr>
        <w:ind w:hanging="357"/>
        <w:contextualSpacing w:val="0"/>
      </w:pPr>
      <w:r>
        <w:t>usuwanie śniegu</w:t>
      </w:r>
      <w:r w:rsidRPr="000D1170">
        <w:t>;</w:t>
      </w:r>
    </w:p>
    <w:p w:rsidR="00AD118E" w:rsidRPr="000D1170" w:rsidRDefault="00AD118E" w:rsidP="00AD118E">
      <w:pPr>
        <w:pStyle w:val="Akapitzlist"/>
        <w:numPr>
          <w:ilvl w:val="0"/>
          <w:numId w:val="8"/>
        </w:numPr>
        <w:ind w:hanging="357"/>
        <w:contextualSpacing w:val="0"/>
      </w:pPr>
      <w:r>
        <w:t xml:space="preserve">posypywanie najazdów/zjazdów mieszanką </w:t>
      </w:r>
      <w:proofErr w:type="spellStart"/>
      <w:r>
        <w:t>solno</w:t>
      </w:r>
      <w:proofErr w:type="spellEnd"/>
      <w:r>
        <w:t xml:space="preserve"> - piaskową</w:t>
      </w:r>
      <w:r w:rsidRPr="000D1170">
        <w:t>;</w:t>
      </w:r>
    </w:p>
    <w:p w:rsidR="00AD118E" w:rsidRPr="000D1170" w:rsidRDefault="00AD118E" w:rsidP="00AD118E">
      <w:pPr>
        <w:pStyle w:val="Akapitzlist"/>
        <w:numPr>
          <w:ilvl w:val="0"/>
          <w:numId w:val="8"/>
        </w:numPr>
        <w:ind w:hanging="357"/>
        <w:contextualSpacing w:val="0"/>
      </w:pPr>
      <w:r>
        <w:t xml:space="preserve">ważenie za pomocą wag samochodowych i obsługa programu </w:t>
      </w:r>
      <w:proofErr w:type="spellStart"/>
      <w:r>
        <w:t>Ważnik</w:t>
      </w:r>
      <w:proofErr w:type="spellEnd"/>
      <w:r w:rsidRPr="000D1170">
        <w:t>;</w:t>
      </w:r>
    </w:p>
    <w:p w:rsidR="00AD118E" w:rsidRPr="004070B1" w:rsidRDefault="00AD118E" w:rsidP="00AD118E">
      <w:pPr>
        <w:ind w:left="360"/>
      </w:pPr>
      <w:r>
        <w:t xml:space="preserve">Ważenie za pomocą wagi samochodowej będzie odbywać się w sposób określony w Regulaminie Obsługi Wagi Samochodowej stanowiącym </w:t>
      </w:r>
      <w:r w:rsidRPr="004070B1">
        <w:rPr>
          <w:b/>
        </w:rPr>
        <w:t xml:space="preserve">załącznik nr </w:t>
      </w:r>
      <w:r>
        <w:rPr>
          <w:b/>
        </w:rPr>
        <w:t>1</w:t>
      </w:r>
      <w:r w:rsidRPr="004070B1">
        <w:rPr>
          <w:b/>
        </w:rPr>
        <w:t xml:space="preserve"> do Umowy</w:t>
      </w:r>
      <w:r>
        <w:t xml:space="preserve"> –stosownie do potrzeb Zamawiającego.</w:t>
      </w:r>
    </w:p>
    <w:p w:rsidR="00AD118E" w:rsidRDefault="00AD118E" w:rsidP="00AD118E">
      <w:pPr>
        <w:pStyle w:val="Akapitzlist"/>
        <w:numPr>
          <w:ilvl w:val="0"/>
          <w:numId w:val="1"/>
        </w:numPr>
        <w:contextualSpacing w:val="0"/>
      </w:pPr>
      <w:r>
        <w:lastRenderedPageBreak/>
        <w:t>Do obowiązków Zamawiającego należy:</w:t>
      </w:r>
    </w:p>
    <w:p w:rsidR="00AD118E" w:rsidRDefault="00AD118E" w:rsidP="00AD118E">
      <w:pPr>
        <w:pStyle w:val="Akapitzlist"/>
        <w:numPr>
          <w:ilvl w:val="0"/>
          <w:numId w:val="9"/>
        </w:numPr>
        <w:ind w:hanging="357"/>
        <w:contextualSpacing w:val="0"/>
      </w:pPr>
      <w:r>
        <w:t>nieodpłatne udostępnienie pomieszczenia dla pracowników Wykonawcy, wyłącznie w celu wykonania dla Zamawiającego usług na podstawie Umowy;</w:t>
      </w:r>
    </w:p>
    <w:p w:rsidR="00AD118E" w:rsidRDefault="00AD118E" w:rsidP="00AD118E">
      <w:pPr>
        <w:pStyle w:val="Akapitzlist"/>
        <w:numPr>
          <w:ilvl w:val="0"/>
          <w:numId w:val="9"/>
        </w:numPr>
        <w:ind w:hanging="357"/>
        <w:contextualSpacing w:val="0"/>
      </w:pPr>
      <w:r>
        <w:t>nieodpłatne udostępnienie energii elektrycznej na potrzeby świadczenia dla Zamawiającego usług określonych w Umowie;</w:t>
      </w:r>
    </w:p>
    <w:p w:rsidR="00AD118E" w:rsidRDefault="00AD118E" w:rsidP="00AD118E">
      <w:pPr>
        <w:pStyle w:val="Akapitzlist"/>
        <w:numPr>
          <w:ilvl w:val="0"/>
          <w:numId w:val="9"/>
        </w:numPr>
        <w:ind w:hanging="357"/>
        <w:contextualSpacing w:val="0"/>
      </w:pPr>
      <w:r>
        <w:t>przeszkolenie pracowników Wykonawcy w zakresie obsługi wagi i systemu wagowego oraz przepisów bhp, ppoż. oraz zapoznanie z zapisami regulaminów obowiązujących na terenie wykonywania Umowy.</w:t>
      </w:r>
    </w:p>
    <w:p w:rsidR="00AD118E" w:rsidRDefault="00AD118E" w:rsidP="00AD118E"/>
    <w:p w:rsidR="00AD118E" w:rsidRPr="00AC6098" w:rsidRDefault="00AD118E" w:rsidP="00AD118E">
      <w:pPr>
        <w:jc w:val="center"/>
        <w:rPr>
          <w:b/>
        </w:rPr>
      </w:pPr>
      <w:r w:rsidRPr="00AC6098">
        <w:rPr>
          <w:b/>
        </w:rPr>
        <w:t>§ 2</w:t>
      </w:r>
    </w:p>
    <w:p w:rsidR="00AD118E" w:rsidRDefault="00AD118E" w:rsidP="00AD118E">
      <w:r>
        <w:t>Do kontaktów we wszelkich sprawach związanych z realizacją Umowy, za wyjątkiem składania oświadczeń woli dotyczących jej zmiany lub rozwiązania, wyznaczone są następujące osoby:</w:t>
      </w:r>
    </w:p>
    <w:p w:rsidR="00AD118E" w:rsidRDefault="00AD118E" w:rsidP="00AD118E">
      <w:r>
        <w:t>a) ze strony Zamawiającego: ………., nr tel. ……………….., e-mail ……………….</w:t>
      </w:r>
    </w:p>
    <w:p w:rsidR="00AD118E" w:rsidRDefault="00AD118E" w:rsidP="00AD118E">
      <w:r>
        <w:t>b) ze strony Wykonawcy: …….., nr tel. ……………….., e-mail ……………….</w:t>
      </w:r>
    </w:p>
    <w:p w:rsidR="00AD118E" w:rsidRDefault="00AD118E" w:rsidP="00AD118E"/>
    <w:p w:rsidR="00AD118E" w:rsidRPr="00AC6098" w:rsidRDefault="00AD118E" w:rsidP="00AD118E">
      <w:pPr>
        <w:jc w:val="center"/>
        <w:rPr>
          <w:b/>
        </w:rPr>
      </w:pPr>
      <w:r w:rsidRPr="00AC6098">
        <w:rPr>
          <w:b/>
        </w:rPr>
        <w:t>§ 3</w:t>
      </w:r>
    </w:p>
    <w:p w:rsidR="00AD118E" w:rsidRDefault="00AD118E" w:rsidP="00AD118E">
      <w:pPr>
        <w:pStyle w:val="Akapitzlist"/>
        <w:numPr>
          <w:ilvl w:val="0"/>
          <w:numId w:val="3"/>
        </w:numPr>
        <w:contextualSpacing w:val="0"/>
      </w:pPr>
      <w:r>
        <w:t xml:space="preserve">Umowę zawiera się na czas określony od dnia 01.01.2020 r. do dnia 31.12.2020r., </w:t>
      </w:r>
      <w:r>
        <w:br/>
        <w:t xml:space="preserve">z zastrzeżeniem możliwości jej wcześniejszego rozwiązania na zasadach określonych w Umowie. </w:t>
      </w:r>
    </w:p>
    <w:p w:rsidR="00AD118E" w:rsidRDefault="00AD118E" w:rsidP="00AD118E">
      <w:pPr>
        <w:pStyle w:val="Akapitzlist"/>
        <w:numPr>
          <w:ilvl w:val="0"/>
          <w:numId w:val="3"/>
        </w:numPr>
        <w:contextualSpacing w:val="0"/>
      </w:pPr>
      <w:r>
        <w:t>Rozwiązanie Umowy może nastąpić w każdym czasie za porozumieniem Stron lub za pisemnym wypowiedzeniem dokonanym przez którąkolwiek ze Stron z zachowaniem jednomiesięcznego okresu wypowiedzenia, ze skutkiem na koniec miesiąca kalendarzowego.</w:t>
      </w:r>
    </w:p>
    <w:p w:rsidR="00AD118E" w:rsidRDefault="00AD118E" w:rsidP="00AD118E">
      <w:pPr>
        <w:pStyle w:val="Akapitzlist"/>
        <w:numPr>
          <w:ilvl w:val="0"/>
          <w:numId w:val="3"/>
        </w:numPr>
        <w:contextualSpacing w:val="0"/>
      </w:pPr>
      <w:r>
        <w:t>Wykonawcy przysługuje prawo rozwiązania Umowy bez zachowania okresu wypowiedzenia, ze skutkiem natychmiastowym, gdy Zamawiający opóźnia się z zapłatą należności o  ponad miesiąc.</w:t>
      </w:r>
    </w:p>
    <w:p w:rsidR="00AD118E" w:rsidRDefault="00AD118E" w:rsidP="00AD118E">
      <w:pPr>
        <w:pStyle w:val="Akapitzlist"/>
        <w:numPr>
          <w:ilvl w:val="0"/>
          <w:numId w:val="3"/>
        </w:numPr>
        <w:contextualSpacing w:val="0"/>
      </w:pPr>
      <w:r>
        <w:t>Zamawiający ma prawo rozwiązania Umowy bez zachowania okresu wypowiedzenia, ze skutkiem natychmiastowym, gdy na skutek działania lub zaniechania Wykonawcy doszło do   uszkodzenia wagi lub zniszczenia mienia znajdującego się na terenie Zamawiającego.</w:t>
      </w:r>
    </w:p>
    <w:p w:rsidR="00AD118E" w:rsidRDefault="00AD118E" w:rsidP="00AD118E">
      <w:pPr>
        <w:pStyle w:val="Akapitzlist"/>
        <w:numPr>
          <w:ilvl w:val="0"/>
          <w:numId w:val="3"/>
        </w:numPr>
        <w:contextualSpacing w:val="0"/>
      </w:pPr>
      <w:r>
        <w:t xml:space="preserve">Zamawiający może wypowiedzieć Umowę z zachowaniem dwutygodniowego okresu wypowiedzenia w następujących przypadkach: </w:t>
      </w:r>
    </w:p>
    <w:p w:rsidR="00AD118E" w:rsidRDefault="00AD118E" w:rsidP="00AD118E">
      <w:pPr>
        <w:pStyle w:val="Akapitzlist"/>
        <w:numPr>
          <w:ilvl w:val="0"/>
          <w:numId w:val="4"/>
        </w:numPr>
        <w:contextualSpacing w:val="0"/>
      </w:pPr>
      <w:r>
        <w:t>gdy Wykonawca dopuścił się co najmniej dwukrotnego naruszenia Umowy, w tym jeśli niedbale wykonywał usługi;</w:t>
      </w:r>
    </w:p>
    <w:p w:rsidR="00AD118E" w:rsidRDefault="00AD118E" w:rsidP="00AD118E">
      <w:pPr>
        <w:pStyle w:val="Akapitzlist"/>
        <w:numPr>
          <w:ilvl w:val="0"/>
          <w:numId w:val="4"/>
        </w:numPr>
        <w:contextualSpacing w:val="0"/>
      </w:pPr>
      <w:r>
        <w:t>gdy zachowanie Wykonawcy szkodzi dobremu imieniu Zamawiającego, w szczególności gdy pracownicy ochrony zachowują się niegrzecznie, są nieuprzejmi wobec osób przebywających na ochranianym terenie.</w:t>
      </w:r>
    </w:p>
    <w:p w:rsidR="00AD118E" w:rsidRDefault="00AD118E" w:rsidP="00AD118E">
      <w:pPr>
        <w:pStyle w:val="Akapitzlist"/>
        <w:numPr>
          <w:ilvl w:val="0"/>
          <w:numId w:val="3"/>
        </w:numPr>
        <w:contextualSpacing w:val="0"/>
      </w:pPr>
      <w:r>
        <w:t xml:space="preserve"> Zamawiającemu przysługuje prawo do rozwiązania Umowy bez zachowania okresu wypowiedzenia, ze skutkiem natychmiastowym w przypadku rażącego, powtarzającego się naruszenia obowiązków umownych przez Wykonawcę.</w:t>
      </w:r>
    </w:p>
    <w:p w:rsidR="00AD118E" w:rsidRDefault="00AD118E" w:rsidP="00AD118E"/>
    <w:p w:rsidR="00AD118E" w:rsidRPr="00AC6098" w:rsidRDefault="00AD118E" w:rsidP="00AD118E">
      <w:pPr>
        <w:jc w:val="center"/>
        <w:rPr>
          <w:b/>
        </w:rPr>
      </w:pPr>
      <w:r w:rsidRPr="00AC6098">
        <w:rPr>
          <w:b/>
        </w:rPr>
        <w:lastRenderedPageBreak/>
        <w:t>§ 4</w:t>
      </w:r>
    </w:p>
    <w:p w:rsidR="00AD118E" w:rsidRDefault="00AD118E" w:rsidP="00AD118E">
      <w:pPr>
        <w:pStyle w:val="Akapitzlist"/>
        <w:numPr>
          <w:ilvl w:val="0"/>
          <w:numId w:val="5"/>
        </w:numPr>
        <w:contextualSpacing w:val="0"/>
      </w:pPr>
      <w:r>
        <w:t>Usługi objęte Umową będą rozliczane w miesięcznych okresach rozliczeniowych odpowiadającym miesiącom kalendarzowym.</w:t>
      </w:r>
    </w:p>
    <w:p w:rsidR="00AD118E" w:rsidRDefault="00AD118E" w:rsidP="00AD118E">
      <w:pPr>
        <w:pStyle w:val="Akapitzlist"/>
        <w:numPr>
          <w:ilvl w:val="0"/>
          <w:numId w:val="5"/>
        </w:numPr>
        <w:contextualSpacing w:val="0"/>
      </w:pPr>
      <w:r>
        <w:t>Wykonawcy przysługuje następujące zryczałtowane wynagrodzenie:</w:t>
      </w:r>
    </w:p>
    <w:p w:rsidR="00AD118E" w:rsidRDefault="00AD118E" w:rsidP="00AD118E">
      <w:pPr>
        <w:pStyle w:val="Akapitzlist"/>
        <w:numPr>
          <w:ilvl w:val="0"/>
          <w:numId w:val="6"/>
        </w:numPr>
        <w:contextualSpacing w:val="0"/>
      </w:pPr>
      <w:r>
        <w:t xml:space="preserve">za usługi określone w § 1 ust. 1 lit. a) – </w:t>
      </w:r>
      <w:r w:rsidRPr="00A87F9F">
        <w:t>w wysokości: …………………..</w:t>
      </w:r>
      <w:r>
        <w:t xml:space="preserve"> zł</w:t>
      </w:r>
      <w:r w:rsidRPr="00A87F9F">
        <w:t xml:space="preserve"> netto</w:t>
      </w:r>
      <w:r>
        <w:t xml:space="preserve"> za każdą roboczogodzinę.</w:t>
      </w:r>
    </w:p>
    <w:p w:rsidR="00AD118E" w:rsidRDefault="00AD118E" w:rsidP="00AD118E">
      <w:pPr>
        <w:pStyle w:val="Akapitzlist"/>
        <w:numPr>
          <w:ilvl w:val="0"/>
          <w:numId w:val="5"/>
        </w:numPr>
        <w:contextualSpacing w:val="0"/>
      </w:pPr>
      <w:r>
        <w:t>Wysokość miesięcznego wynagrodzenia, o którym mowa powyżej, będzie powiększona o należny podatek VAT, zgodnie z obowiązującymi przepisami.</w:t>
      </w:r>
    </w:p>
    <w:p w:rsidR="00AD118E" w:rsidRDefault="00AD118E" w:rsidP="00AD118E">
      <w:pPr>
        <w:pStyle w:val="Akapitzlist"/>
        <w:numPr>
          <w:ilvl w:val="0"/>
          <w:numId w:val="5"/>
        </w:numPr>
        <w:contextualSpacing w:val="0"/>
      </w:pPr>
      <w:r>
        <w:t>Zapłata wynagrodzenia następować będzie przelewem w terminie 60 dni od daty doręczenia Zamawiającemu prawidłowo wystawionej faktury VAT wraz z podpisanym przez niego (albo jego upoważnionego pracownika) protokołem odbioru usług za okres, za który faktura jest wystawiona. W przypadku usług, o których mowa w § 1 ust. 1 lit. a), protokół będzie określał również liczbę roboczogodzin. Faktury wystawiane będą na początku miesiąca za miesiąc poprzedni.</w:t>
      </w:r>
    </w:p>
    <w:p w:rsidR="00AD118E" w:rsidRDefault="00AD118E" w:rsidP="00AD118E">
      <w:pPr>
        <w:pStyle w:val="Akapitzlist"/>
        <w:numPr>
          <w:ilvl w:val="0"/>
          <w:numId w:val="5"/>
        </w:numPr>
        <w:contextualSpacing w:val="0"/>
      </w:pPr>
      <w:r>
        <w:t>Zapłata będzie uważana za dokonaną z chwilą obciążenia rachunku bankowego Zamawiającego.</w:t>
      </w:r>
    </w:p>
    <w:p w:rsidR="00AD118E" w:rsidRDefault="00AD118E" w:rsidP="00AD118E"/>
    <w:p w:rsidR="00AD118E" w:rsidRPr="00A87F9F" w:rsidRDefault="00AD118E" w:rsidP="00AD118E">
      <w:pPr>
        <w:jc w:val="center"/>
        <w:rPr>
          <w:b/>
        </w:rPr>
      </w:pPr>
      <w:r w:rsidRPr="00A87F9F">
        <w:rPr>
          <w:b/>
        </w:rPr>
        <w:t>§ 5</w:t>
      </w:r>
    </w:p>
    <w:p w:rsidR="00AD118E" w:rsidRDefault="00AD118E" w:rsidP="00AD118E">
      <w:pPr>
        <w:pStyle w:val="Akapitzlist"/>
        <w:numPr>
          <w:ilvl w:val="0"/>
          <w:numId w:val="14"/>
        </w:numPr>
        <w:contextualSpacing w:val="0"/>
      </w:pPr>
      <w:r>
        <w:t>Wykonawca może posłużyć się do realizacji Umowy podwykonawcą, ale tylko za uprzednią pisemną zgodą Zamawiającego. Wykonawca w takim przypadku za działania i zaniechania podwykonawcy odpowiadać będzie jak za własne.</w:t>
      </w:r>
    </w:p>
    <w:p w:rsidR="00AD118E" w:rsidRDefault="00AD118E" w:rsidP="00AD118E">
      <w:pPr>
        <w:pStyle w:val="Akapitzlist"/>
        <w:numPr>
          <w:ilvl w:val="0"/>
          <w:numId w:val="14"/>
        </w:numPr>
        <w:contextualSpacing w:val="0"/>
      </w:pPr>
      <w:r>
        <w:t>Wykonawca oświadcza, że posiada ubezpieczenie OC z tytułu prowadzonej działalności w zakresie obejmującym usługi ochrony, które zobowiązany jest świadczyć na podstawie Umowy, na sumę nie mniejszą niż 1.000.000 zł. Kopia polisy stanowi załącznik do Umowy. Wykonawca zobowiązany jest posiadać te ubezpieczenie przez cały okres trwania Umowy.</w:t>
      </w:r>
    </w:p>
    <w:p w:rsidR="00AD118E" w:rsidRDefault="00AD118E" w:rsidP="00AD118E"/>
    <w:p w:rsidR="00AD118E" w:rsidRPr="00380F25" w:rsidRDefault="00AD118E" w:rsidP="00AD118E">
      <w:pPr>
        <w:jc w:val="center"/>
        <w:rPr>
          <w:b/>
        </w:rPr>
      </w:pPr>
      <w:r w:rsidRPr="00380F25">
        <w:rPr>
          <w:b/>
        </w:rPr>
        <w:t>§ 6</w:t>
      </w:r>
    </w:p>
    <w:p w:rsidR="00AD118E" w:rsidRDefault="00AD118E" w:rsidP="00AD118E">
      <w:pPr>
        <w:numPr>
          <w:ilvl w:val="0"/>
          <w:numId w:val="12"/>
        </w:numPr>
        <w:autoSpaceDE w:val="0"/>
        <w:autoSpaceDN w:val="0"/>
        <w:adjustRightInd w:val="0"/>
        <w:spacing w:after="120" w:line="240" w:lineRule="auto"/>
        <w:ind w:hanging="357"/>
        <w:jc w:val="both"/>
        <w:rPr>
          <w:rFonts w:ascii="Calibri" w:hAnsi="Calibri" w:cs="Arial"/>
          <w:color w:val="000000"/>
        </w:rPr>
      </w:pPr>
      <w:r w:rsidRPr="004070B1">
        <w:t xml:space="preserve">W przypadku każdorazowego </w:t>
      </w:r>
      <w:r>
        <w:t xml:space="preserve">niewykonania bądź </w:t>
      </w:r>
      <w:r>
        <w:rPr>
          <w:rFonts w:ascii="Calibri" w:hAnsi="Calibri" w:cs="Arial"/>
          <w:color w:val="000000"/>
        </w:rPr>
        <w:t>nienależytego</w:t>
      </w:r>
      <w:r w:rsidRPr="000C0648">
        <w:rPr>
          <w:rFonts w:ascii="Calibri" w:hAnsi="Calibri" w:cs="Arial"/>
          <w:color w:val="000000"/>
        </w:rPr>
        <w:t xml:space="preserve"> wykonania usługi </w:t>
      </w:r>
      <w:r>
        <w:rPr>
          <w:rFonts w:ascii="Calibri" w:hAnsi="Calibri" w:cs="Arial"/>
          <w:color w:val="000000"/>
        </w:rPr>
        <w:t xml:space="preserve">obsługi, konserwacji i utrzymania wag samochodowych, polegającej na wystąpieniu którejkolwiek z poniższych sytuacji: </w:t>
      </w:r>
    </w:p>
    <w:p w:rsidR="00AD118E" w:rsidRDefault="00AD118E" w:rsidP="00AD118E">
      <w:pPr>
        <w:pStyle w:val="Akapitzlist"/>
        <w:numPr>
          <w:ilvl w:val="0"/>
          <w:numId w:val="13"/>
        </w:numPr>
        <w:autoSpaceDE w:val="0"/>
        <w:autoSpaceDN w:val="0"/>
        <w:adjustRightInd w:val="0"/>
        <w:contextualSpacing w:val="0"/>
        <w:rPr>
          <w:rFonts w:ascii="Calibri" w:hAnsi="Calibri" w:cs="Arial"/>
          <w:color w:val="000000"/>
        </w:rPr>
      </w:pPr>
      <w:r>
        <w:rPr>
          <w:rFonts w:ascii="Calibri" w:hAnsi="Calibri" w:cs="Arial"/>
          <w:color w:val="000000"/>
        </w:rPr>
        <w:t>niewłaściwego wykonywania usługi ważenia</w:t>
      </w:r>
      <w:r w:rsidRPr="00DE12A1">
        <w:rPr>
          <w:rFonts w:ascii="Calibri" w:hAnsi="Calibri" w:cs="Arial"/>
          <w:color w:val="000000"/>
        </w:rPr>
        <w:t xml:space="preserve">, </w:t>
      </w:r>
    </w:p>
    <w:p w:rsidR="00AD118E" w:rsidRDefault="00AD118E" w:rsidP="00AD118E">
      <w:pPr>
        <w:pStyle w:val="Akapitzlist"/>
        <w:numPr>
          <w:ilvl w:val="0"/>
          <w:numId w:val="13"/>
        </w:numPr>
        <w:autoSpaceDE w:val="0"/>
        <w:autoSpaceDN w:val="0"/>
        <w:adjustRightInd w:val="0"/>
        <w:contextualSpacing w:val="0"/>
        <w:rPr>
          <w:rFonts w:ascii="Calibri" w:hAnsi="Calibri" w:cs="Arial"/>
          <w:color w:val="000000"/>
        </w:rPr>
      </w:pPr>
      <w:r>
        <w:rPr>
          <w:rFonts w:ascii="Calibri" w:hAnsi="Calibri" w:cs="Arial"/>
          <w:color w:val="000000"/>
        </w:rPr>
        <w:t>nieutrzymywania wag w czystości i spowodowanie nieprawidłowego funkcjonowania wagi</w:t>
      </w:r>
      <w:r w:rsidRPr="00DE12A1">
        <w:rPr>
          <w:rFonts w:ascii="Calibri" w:hAnsi="Calibri" w:cs="Arial"/>
          <w:color w:val="000000"/>
        </w:rPr>
        <w:t xml:space="preserve">, </w:t>
      </w:r>
    </w:p>
    <w:p w:rsidR="00AD118E" w:rsidRPr="006928E7" w:rsidRDefault="00AD118E" w:rsidP="00AD118E">
      <w:pPr>
        <w:pStyle w:val="Akapitzlist"/>
        <w:numPr>
          <w:ilvl w:val="0"/>
          <w:numId w:val="13"/>
        </w:numPr>
        <w:autoSpaceDE w:val="0"/>
        <w:autoSpaceDN w:val="0"/>
        <w:adjustRightInd w:val="0"/>
        <w:contextualSpacing w:val="0"/>
        <w:rPr>
          <w:rFonts w:ascii="Calibri" w:hAnsi="Calibri" w:cs="Arial"/>
          <w:color w:val="000000"/>
        </w:rPr>
      </w:pPr>
      <w:r>
        <w:rPr>
          <w:rFonts w:ascii="Calibri" w:hAnsi="Calibri" w:cs="Arial"/>
          <w:color w:val="000000"/>
        </w:rPr>
        <w:t>uniemożliwienie wykonania usługi ważenia w jakikolwiek sposób</w:t>
      </w:r>
      <w:r w:rsidRPr="00DE12A1">
        <w:rPr>
          <w:rFonts w:ascii="Calibri" w:hAnsi="Calibri" w:cs="Arial"/>
          <w:color w:val="000000"/>
        </w:rPr>
        <w:t xml:space="preserve">, </w:t>
      </w:r>
    </w:p>
    <w:p w:rsidR="00AD118E" w:rsidRDefault="00AD118E" w:rsidP="00AD118E">
      <w:pPr>
        <w:autoSpaceDE w:val="0"/>
        <w:autoSpaceDN w:val="0"/>
        <w:adjustRightInd w:val="0"/>
        <w:ind w:left="360"/>
        <w:rPr>
          <w:rFonts w:ascii="Calibri" w:hAnsi="Calibri" w:cs="Arial"/>
          <w:color w:val="000000"/>
        </w:rPr>
      </w:pPr>
      <w:r w:rsidRPr="00DE12A1">
        <w:rPr>
          <w:rFonts w:ascii="Calibri" w:hAnsi="Calibri" w:cs="Arial"/>
          <w:color w:val="000000"/>
        </w:rPr>
        <w:t xml:space="preserve">Wykonawca zapłaci Zamawiającemu karę umowną w wysokości </w:t>
      </w:r>
      <w:bookmarkStart w:id="0" w:name="_Hlk499562441"/>
      <w:r>
        <w:rPr>
          <w:rFonts w:ascii="Calibri" w:hAnsi="Calibri" w:cs="Arial"/>
          <w:color w:val="000000"/>
        </w:rPr>
        <w:t>5</w:t>
      </w:r>
      <w:r w:rsidRPr="00DE12A1">
        <w:rPr>
          <w:rFonts w:ascii="Calibri" w:hAnsi="Calibri" w:cs="Arial"/>
          <w:color w:val="000000"/>
        </w:rPr>
        <w:t xml:space="preserve">% wynagrodzenia miesięcznego netto określonego w § </w:t>
      </w:r>
      <w:r>
        <w:rPr>
          <w:rFonts w:ascii="Calibri" w:hAnsi="Calibri" w:cs="Arial"/>
          <w:color w:val="000000"/>
        </w:rPr>
        <w:t>4</w:t>
      </w:r>
      <w:bookmarkEnd w:id="0"/>
      <w:r w:rsidRPr="00DE12A1">
        <w:rPr>
          <w:rFonts w:ascii="Calibri" w:hAnsi="Calibri" w:cs="Arial"/>
          <w:color w:val="000000"/>
        </w:rPr>
        <w:t xml:space="preserve">– za każdy przypadek naruszenia z osobna. </w:t>
      </w:r>
    </w:p>
    <w:p w:rsidR="00AD118E" w:rsidRDefault="00AD118E" w:rsidP="00AD118E">
      <w:pPr>
        <w:autoSpaceDE w:val="0"/>
        <w:autoSpaceDN w:val="0"/>
        <w:adjustRightInd w:val="0"/>
        <w:ind w:left="360"/>
        <w:rPr>
          <w:rFonts w:ascii="Calibri" w:hAnsi="Calibri" w:cs="Arial"/>
          <w:color w:val="000000"/>
        </w:rPr>
      </w:pPr>
      <w:r w:rsidRPr="00A94B88">
        <w:rPr>
          <w:rFonts w:ascii="Calibri" w:hAnsi="Calibri" w:cs="Arial"/>
          <w:color w:val="000000"/>
        </w:rPr>
        <w:t xml:space="preserve">W przypadku wystąpienia kosztów wynikłych z nieprawidłowego wykonywania </w:t>
      </w:r>
      <w:r w:rsidRPr="006928E7">
        <w:rPr>
          <w:rFonts w:ascii="Calibri" w:hAnsi="Calibri" w:cs="Arial"/>
          <w:color w:val="000000"/>
        </w:rPr>
        <w:t>przedmiotu</w:t>
      </w:r>
      <w:r w:rsidRPr="00A94B88">
        <w:rPr>
          <w:rFonts w:ascii="Calibri" w:hAnsi="Calibri" w:cs="Arial"/>
          <w:color w:val="000000"/>
        </w:rPr>
        <w:t xml:space="preserve"> niniejszej umowy</w:t>
      </w:r>
      <w:r w:rsidRPr="006928E7">
        <w:rPr>
          <w:rFonts w:ascii="Calibri" w:hAnsi="Calibri" w:cs="Arial"/>
          <w:color w:val="000000"/>
        </w:rPr>
        <w:t>,</w:t>
      </w:r>
      <w:r w:rsidRPr="00A94B88">
        <w:rPr>
          <w:rFonts w:ascii="Calibri" w:hAnsi="Calibri" w:cs="Arial"/>
          <w:color w:val="000000"/>
        </w:rPr>
        <w:t xml:space="preserve"> Zamawiający zastrzega sobie prawo refakturowania wszelkich kosztów, jakimi zostanie obciążony przez </w:t>
      </w:r>
      <w:r>
        <w:rPr>
          <w:rFonts w:ascii="Calibri" w:hAnsi="Calibri" w:cs="Arial"/>
          <w:color w:val="000000"/>
        </w:rPr>
        <w:t xml:space="preserve">podmioty </w:t>
      </w:r>
      <w:r w:rsidRPr="00A94B88">
        <w:rPr>
          <w:rFonts w:ascii="Calibri" w:hAnsi="Calibri" w:cs="Arial"/>
          <w:color w:val="000000"/>
        </w:rPr>
        <w:t>trzecie.</w:t>
      </w:r>
    </w:p>
    <w:p w:rsidR="00AD118E" w:rsidRPr="004070B1" w:rsidRDefault="00AD118E" w:rsidP="00AD118E">
      <w:pPr>
        <w:pStyle w:val="Akapitzlist"/>
        <w:numPr>
          <w:ilvl w:val="0"/>
          <w:numId w:val="12"/>
        </w:numPr>
        <w:ind w:left="357" w:hanging="357"/>
        <w:contextualSpacing w:val="0"/>
      </w:pPr>
      <w:r w:rsidRPr="004070B1">
        <w:t>Zamawiający jest uprawniony do dochodzenia na zasadach ogólnych odszkodowania uzupełniającego, przewyższającego wysokość kar umownych.</w:t>
      </w:r>
    </w:p>
    <w:p w:rsidR="00AD118E" w:rsidRDefault="00AD118E" w:rsidP="00AD118E"/>
    <w:p w:rsidR="00AD118E" w:rsidRPr="00A87F9F" w:rsidRDefault="00AD118E" w:rsidP="00AD118E">
      <w:pPr>
        <w:jc w:val="center"/>
        <w:rPr>
          <w:b/>
        </w:rPr>
      </w:pPr>
      <w:r w:rsidRPr="00A87F9F">
        <w:rPr>
          <w:b/>
        </w:rPr>
        <w:t xml:space="preserve">§ </w:t>
      </w:r>
      <w:r>
        <w:rPr>
          <w:b/>
        </w:rPr>
        <w:t>7</w:t>
      </w:r>
    </w:p>
    <w:p w:rsidR="00AD118E" w:rsidRDefault="00AD118E" w:rsidP="00AD118E">
      <w:pPr>
        <w:pStyle w:val="Akapitzlist"/>
        <w:numPr>
          <w:ilvl w:val="0"/>
          <w:numId w:val="15"/>
        </w:numPr>
      </w:pPr>
      <w:r>
        <w:t>Wykonawca ma obowiązek zachowania w tajemnicy wszystkich informacji mających wpływ na bezpieczeństwo mienia Zamawiającego i jego interesy handlowe, zarówno stanowiących tajemnicę przedsiębiorstwa jak i niestanowiących takiej tajemnicy, tak w czasie obowiązywania Umowy, jak i przez okres 3 lat po jej rozwiązaniu.</w:t>
      </w:r>
    </w:p>
    <w:p w:rsidR="00AD118E" w:rsidRPr="005C623A" w:rsidRDefault="00AD118E" w:rsidP="00AD118E">
      <w:pPr>
        <w:pStyle w:val="Akapitzlist"/>
        <w:numPr>
          <w:ilvl w:val="0"/>
          <w:numId w:val="15"/>
        </w:numPr>
      </w:pPr>
      <w:r>
        <w:t xml:space="preserve">W przypadku naruszenia obowiązku o jakim mowa w </w:t>
      </w:r>
      <w:r>
        <w:rPr>
          <w:rFonts w:cstheme="minorHAnsi"/>
        </w:rPr>
        <w:t>§</w:t>
      </w:r>
      <w:r>
        <w:t xml:space="preserve"> 7 ust. 1 Umowy Wykonawca zapłaci Zamawiającemu karę umowną w wysokości 10% wynagrodzenia miesięcznego netto określonego w </w:t>
      </w:r>
      <w:r>
        <w:rPr>
          <w:rFonts w:cstheme="minorHAnsi"/>
        </w:rPr>
        <w:t xml:space="preserve">§ 4 ust. 2 Umowy za każdy przypadek naruszenia. </w:t>
      </w:r>
    </w:p>
    <w:p w:rsidR="00AD118E" w:rsidRPr="004070B1" w:rsidRDefault="00AD118E" w:rsidP="00AD118E">
      <w:pPr>
        <w:pStyle w:val="Akapitzlist"/>
        <w:numPr>
          <w:ilvl w:val="0"/>
          <w:numId w:val="15"/>
        </w:numPr>
        <w:contextualSpacing w:val="0"/>
      </w:pPr>
      <w:r w:rsidRPr="004070B1">
        <w:t>Zamawiający jest uprawniony do dochodzenia na zasadach ogólnych odszkodowania uzupełniającego, przewyższającego wysokość</w:t>
      </w:r>
      <w:r>
        <w:t xml:space="preserve"> określonych w Umowie</w:t>
      </w:r>
      <w:r w:rsidRPr="004070B1">
        <w:t xml:space="preserve"> kar umownych.</w:t>
      </w:r>
    </w:p>
    <w:p w:rsidR="00AD118E" w:rsidRDefault="00AD118E" w:rsidP="00AD118E">
      <w:pPr>
        <w:pStyle w:val="Akapitzlist"/>
      </w:pPr>
    </w:p>
    <w:p w:rsidR="00AD118E" w:rsidRPr="0071438E" w:rsidRDefault="00AD118E" w:rsidP="00AD118E"/>
    <w:p w:rsidR="00AD118E" w:rsidRPr="0071438E" w:rsidRDefault="00AD118E" w:rsidP="00AD118E">
      <w:pPr>
        <w:jc w:val="center"/>
        <w:rPr>
          <w:b/>
        </w:rPr>
      </w:pPr>
      <w:r w:rsidRPr="0071438E">
        <w:rPr>
          <w:b/>
        </w:rPr>
        <w:t>§ 7A</w:t>
      </w:r>
    </w:p>
    <w:p w:rsidR="00AD118E" w:rsidRPr="0071438E" w:rsidRDefault="00AD118E" w:rsidP="00AD118E">
      <w:pPr>
        <w:jc w:val="center"/>
        <w:rPr>
          <w:b/>
        </w:rPr>
      </w:pPr>
      <w:r w:rsidRPr="0071438E">
        <w:rPr>
          <w:b/>
          <w:highlight w:val="yellow"/>
        </w:rPr>
        <w:t>[Niniejszy paragraf zostanie wprowadzony do Umowy tylko</w:t>
      </w:r>
      <w:r>
        <w:rPr>
          <w:b/>
          <w:highlight w:val="yellow"/>
        </w:rPr>
        <w:t>,</w:t>
      </w:r>
      <w:r w:rsidRPr="0071438E">
        <w:rPr>
          <w:b/>
          <w:highlight w:val="yellow"/>
        </w:rPr>
        <w:t xml:space="preserve"> jeżeli </w:t>
      </w:r>
      <w:r>
        <w:rPr>
          <w:b/>
          <w:highlight w:val="yellow"/>
        </w:rPr>
        <w:t>Wykonawca</w:t>
      </w:r>
      <w:r w:rsidRPr="0071438E">
        <w:rPr>
          <w:b/>
          <w:highlight w:val="yellow"/>
        </w:rPr>
        <w:t xml:space="preserve"> jest podmiotem </w:t>
      </w:r>
      <w:r w:rsidRPr="0071438E">
        <w:rPr>
          <w:b/>
          <w:highlight w:val="yellow"/>
          <w:shd w:val="clear" w:color="auto" w:fill="FFFFFF"/>
        </w:rPr>
        <w:t>osiągającym wskaźnik zatrudnienia osób niepełnosprawnych</w:t>
      </w:r>
      <w:r w:rsidRPr="0071438E">
        <w:rPr>
          <w:b/>
          <w:highlight w:val="yellow"/>
        </w:rPr>
        <w:t xml:space="preserve"> na poziomie uprawniającym </w:t>
      </w:r>
      <w:r>
        <w:rPr>
          <w:b/>
          <w:highlight w:val="yellow"/>
        </w:rPr>
        <w:t>Zamawiającego</w:t>
      </w:r>
      <w:r w:rsidRPr="0071438E">
        <w:rPr>
          <w:b/>
          <w:highlight w:val="yellow"/>
        </w:rPr>
        <w:t xml:space="preserve"> do obniżenia wpłat dokonywanych na PFRON z tytułu zakupu usług u </w:t>
      </w:r>
      <w:r>
        <w:rPr>
          <w:b/>
          <w:highlight w:val="yellow"/>
        </w:rPr>
        <w:t xml:space="preserve">Wykonawcy, </w:t>
      </w:r>
      <w:r w:rsidRPr="0071438E">
        <w:rPr>
          <w:b/>
          <w:highlight w:val="yellow"/>
        </w:rPr>
        <w:t xml:space="preserve">zgodnie z </w:t>
      </w:r>
      <w:r>
        <w:rPr>
          <w:b/>
          <w:highlight w:val="yellow"/>
        </w:rPr>
        <w:t>u</w:t>
      </w:r>
      <w:r w:rsidRPr="0071438E">
        <w:rPr>
          <w:b/>
          <w:highlight w:val="yellow"/>
        </w:rPr>
        <w:t xml:space="preserve">stawą z dnia </w:t>
      </w:r>
      <w:r w:rsidRPr="0071438E">
        <w:rPr>
          <w:b/>
          <w:bCs/>
          <w:highlight w:val="yellow"/>
          <w:shd w:val="clear" w:color="auto" w:fill="FFFFFF"/>
        </w:rPr>
        <w:t>27 sierpnia 1997 r. Dz.U. Nr 123, poz. 776</w:t>
      </w:r>
      <w:r w:rsidRPr="0071438E">
        <w:rPr>
          <w:b/>
          <w:highlight w:val="yellow"/>
        </w:rPr>
        <w:t xml:space="preserve"> o r</w:t>
      </w:r>
      <w:r w:rsidRPr="0071438E">
        <w:rPr>
          <w:b/>
          <w:bCs/>
          <w:highlight w:val="yellow"/>
          <w:shd w:val="clear" w:color="auto" w:fill="FFFFFF"/>
        </w:rPr>
        <w:t>ehabilitacji zawodowej i społecznej oraz zatrudnianiu osób niepełnosprawnych</w:t>
      </w:r>
      <w:r w:rsidRPr="0071438E">
        <w:rPr>
          <w:b/>
          <w:highlight w:val="yellow"/>
        </w:rPr>
        <w:t>]</w:t>
      </w:r>
    </w:p>
    <w:p w:rsidR="00AD118E" w:rsidRPr="0071438E" w:rsidRDefault="00AD118E" w:rsidP="00AD118E">
      <w:pPr>
        <w:pStyle w:val="Akapitzlist"/>
        <w:numPr>
          <w:ilvl w:val="0"/>
          <w:numId w:val="10"/>
        </w:numPr>
        <w:contextualSpacing w:val="0"/>
      </w:pPr>
      <w:r>
        <w:t>Wykonawca</w:t>
      </w:r>
      <w:r w:rsidRPr="0071438E">
        <w:t xml:space="preserve"> oświadcza, że jest pracodawcą zatrudniającym co najmniej 25 pracowników na umowę o pracę w przeliczeniu na pełny wymiar czasu pracy, który osiąga wskaźnik zatrudnienia osób niepełnosprawnych będących:</w:t>
      </w:r>
    </w:p>
    <w:p w:rsidR="00AD118E" w:rsidRDefault="00AD118E" w:rsidP="00AD118E">
      <w:pPr>
        <w:pStyle w:val="Akapitzlist"/>
        <w:numPr>
          <w:ilvl w:val="0"/>
          <w:numId w:val="11"/>
        </w:numPr>
      </w:pPr>
      <w:r w:rsidRPr="0071438E">
        <w:t>osobami niepełnosprawnymi</w:t>
      </w:r>
      <w:r>
        <w:t xml:space="preserve"> zaliczonymi do znacznego stopnia niepełnosprawności, lub</w:t>
      </w:r>
    </w:p>
    <w:p w:rsidR="00AD118E" w:rsidRDefault="00AD118E" w:rsidP="00AD118E">
      <w:pPr>
        <w:pStyle w:val="Akapitzlist"/>
        <w:numPr>
          <w:ilvl w:val="0"/>
          <w:numId w:val="11"/>
        </w:numPr>
      </w:pPr>
      <w:r>
        <w:t>osobami niewidomymi, psychicznie chorymi lub upośledzonymi umysłowo lub osobami z całościowymi zaburzeniami rozwojowymi lub epilepsją - zaliczonymi do umiarkowanego stopnia niepełnosprawności,</w:t>
      </w:r>
    </w:p>
    <w:p w:rsidR="00AD118E" w:rsidRDefault="00AD118E" w:rsidP="00AD118E">
      <w:pPr>
        <w:ind w:left="360"/>
      </w:pPr>
      <w:r>
        <w:t>- w wysokości co najmniej 30%, co uprawnia Zamawiającego do obniżenia wpłat dokonywanych na  Państwowy Fundusz Rehabilitacji Osób Niepełnosprawnych (dalej: „PFRON”), zgodnie z postanowieniami art. 22 Ustawy z dnia 27 sierpnia 1997 r. o rehabilitacji zawodowej i społecznej oraz zatrudnianiu osób niepełnosprawnych (dalej: „Ustawa”).</w:t>
      </w:r>
    </w:p>
    <w:p w:rsidR="00AD118E" w:rsidRDefault="00AD118E" w:rsidP="00AD118E">
      <w:pPr>
        <w:pStyle w:val="Akapitzlist"/>
        <w:numPr>
          <w:ilvl w:val="0"/>
          <w:numId w:val="10"/>
        </w:numPr>
        <w:contextualSpacing w:val="0"/>
      </w:pPr>
      <w:r>
        <w:t>Wykonawca zobowiązuje się, że każdorazowo po uregulowaniu płatności wynikającej z faktury wystawionej za usługi świadczone na podstawie Umowy, zgodnie z art. 22 ust. 2 Ustawy przekaże Zamawiającemu informację upoważniającą do obniżenia wpłat na PFRON (niezwłocznie, nie później jednak niż w terminie 14 dni od uregulowania płatności). Średnioroczna wysokość obniżenia wpłat na PFRON wynosić będzie nie mniej niż …… % wartości netto faktur wystawionych przez Wykonawcę na Zamawiającego w okresie obowiązywania Umowy.</w:t>
      </w:r>
    </w:p>
    <w:p w:rsidR="00AD118E" w:rsidRDefault="00AD118E" w:rsidP="00AD118E">
      <w:pPr>
        <w:pStyle w:val="Akapitzlist"/>
        <w:numPr>
          <w:ilvl w:val="0"/>
          <w:numId w:val="10"/>
        </w:numPr>
        <w:contextualSpacing w:val="0"/>
      </w:pPr>
      <w:r>
        <w:t>Wykonawca zobowiązuje się do utrzymania wskaźnika zatrudnienia osób niepełnosprawnych na poziomie uprawniającym Zamawiającego do obniżenia wpłat dokonywanych na PFRON z tytułu zakupu usług u Wykonawcy przez cały czas obowiązywania Umowy. W przypadku zmniejszenia poziomu zatrudnienia poniżej zakreślonych w Ustawie progów, Wykonawca niezwłocznie, nie później niż  w terminie 3 dni, powiadomi o tym fakcie Zamawiającego, który będzie uprawniony do rozwiązania Umowy w trybie natychmiastowym, bez zachowania okresu wypowiedzenia. Prawo do rozwiązania Umowy w trybie natychmiastowym przysługuje Zamawiającemu również w sytuacji, gdy Wykonawca opóźnia się z przekazaniem informacji, o której mowa w ust. 2, powyżej 14 dni.</w:t>
      </w:r>
    </w:p>
    <w:p w:rsidR="00AD118E" w:rsidRDefault="00AD118E" w:rsidP="00AD118E">
      <w:pPr>
        <w:pStyle w:val="Akapitzlist"/>
        <w:numPr>
          <w:ilvl w:val="0"/>
          <w:numId w:val="10"/>
        </w:numPr>
        <w:contextualSpacing w:val="0"/>
      </w:pPr>
      <w:r>
        <w:t>Zmiany w przepisach prawa dotyczące zasad obliczania i dokonywania odpisów na PFRON, albo całkowita ich likwidacja, uprawniają Zamawiającego do rozwiązania niniejszej Umowy w trybie natychmiastowym, bez zachowania okresu wypowiedzenia.</w:t>
      </w:r>
    </w:p>
    <w:p w:rsidR="00AD118E" w:rsidRDefault="00AD118E" w:rsidP="00AD118E">
      <w:pPr>
        <w:pStyle w:val="Akapitzlist"/>
        <w:numPr>
          <w:ilvl w:val="0"/>
          <w:numId w:val="10"/>
        </w:numPr>
        <w:contextualSpacing w:val="0"/>
      </w:pPr>
      <w:r>
        <w:t>W przypadku, gdyby zaświadczenie wydane przez Wykonawcę, a upoważniające Zamawiającego do obniżania wpłat na PFRON zostało wystawione błędnie (tj. w szczególności, ale nie tylko będzie zawierało błędną kwotę obniżenia wpłat bądź zostanie wystawione po utracie przez Wykonawcę statusu umożliwiającego wydanie przedmiotowego zaświadczenia), Wykonawca pokryje wszelkie koszty wynikłe po stronie Zamawiającego z tego tytułu, tj. w szczególności zapłaci na rzecz Zamawiającego karę umowną, stanowiącą różnicę pomiędzy dokonanymi przez Zamawiającego obniżonymi wpłatami na PFRON, a ich prawidłowo określoną wysokością wraz z należnymi odsetkami za zwłokę od zaległości podatkowych, zgodnie z art. 56 § 3 ustawy z dnia 29 sierpnia 1997 r. - Ordynacja podatkowa.</w:t>
      </w:r>
    </w:p>
    <w:p w:rsidR="00AD118E" w:rsidRDefault="00AD118E" w:rsidP="00AD118E">
      <w:pPr>
        <w:pStyle w:val="Akapitzlist"/>
        <w:numPr>
          <w:ilvl w:val="0"/>
          <w:numId w:val="10"/>
        </w:numPr>
        <w:contextualSpacing w:val="0"/>
      </w:pPr>
      <w:r>
        <w:t>Naliczenie i zapłata kar umownych nie wyklucza możliwości dochodzenia przez Zamawiającego, na zasadach ogólnych, od Wykonawcy odszkodowania przewyższającego wysokość zastrzeżonych kar umownych.</w:t>
      </w:r>
    </w:p>
    <w:p w:rsidR="00AD118E" w:rsidRDefault="00AD118E" w:rsidP="00AD118E">
      <w:pPr>
        <w:pStyle w:val="Akapitzlist"/>
        <w:numPr>
          <w:ilvl w:val="0"/>
          <w:numId w:val="10"/>
        </w:numPr>
        <w:contextualSpacing w:val="0"/>
      </w:pPr>
      <w:r>
        <w:t>W przypadku, gdy średnioroczna wysokość odpisu będzie niższa niż ……. %, Wykonawca pokryję różnicę przyznając Zamawiającemu rabat, który pomniejszy miesięczne wynagrodzenie za ostatni miesiąc roku.</w:t>
      </w:r>
    </w:p>
    <w:p w:rsidR="00AD118E" w:rsidRDefault="00AD118E" w:rsidP="00AD118E"/>
    <w:p w:rsidR="00AD118E" w:rsidRDefault="00AD118E" w:rsidP="00AD118E">
      <w:pPr>
        <w:jc w:val="center"/>
        <w:rPr>
          <w:b/>
        </w:rPr>
      </w:pPr>
      <w:r w:rsidRPr="00A87F9F">
        <w:rPr>
          <w:b/>
        </w:rPr>
        <w:t xml:space="preserve">§ </w:t>
      </w:r>
      <w:r>
        <w:rPr>
          <w:b/>
        </w:rPr>
        <w:t>8</w:t>
      </w:r>
    </w:p>
    <w:p w:rsidR="00AD118E" w:rsidRDefault="00AD118E" w:rsidP="00AD118E">
      <w:pPr>
        <w:jc w:val="center"/>
        <w:rPr>
          <w:b/>
        </w:rPr>
      </w:pPr>
    </w:p>
    <w:p w:rsidR="00AD118E" w:rsidRDefault="00AD118E" w:rsidP="00AD118E">
      <w:pPr>
        <w:jc w:val="center"/>
        <w:rPr>
          <w:b/>
        </w:rPr>
      </w:pPr>
    </w:p>
    <w:p w:rsidR="00AD118E" w:rsidRDefault="00AD118E" w:rsidP="00AD118E">
      <w:pPr>
        <w:jc w:val="both"/>
        <w:rPr>
          <w:b/>
        </w:rPr>
      </w:pPr>
      <w:r w:rsidRPr="00D52A3B">
        <w:rPr>
          <w:bCs/>
        </w:rPr>
        <w:t>Wykonawca oświadcza, że wypełnił i zobowiązuje się, że będzie wypełniał w imieniu Zamawiającego ciążące na Zamawiającym obowiązki informacyjne - przewidziane w art. 13 lub art. 14 ogólnego rozporządzenia o ochronie danych - wobec osób fizycznych, których dane osobowe przekazał lub przekaże Zamawiającemu w związku z wykonywaniem niniejszej umowy, w tym w szczególności wobec swoich pracowników, przedstawicieli i podwykonawców. Zamawiający zobowiązuje się do przekazania Wykonawcy informacji koniecznych do realizacji obowiązków informacyjnych, o których mowa w zdaniu poprzednim, wykraczający poza zakres informacji już przekazanych lub znanych Wykonawcy, na wyraźne wezwanie Zleceniodawcy. Zleceniodawca oświadcza, że dane, o których mowa w niniejszym ustępie przetwarzać będzie w celu wykonywania niniejszej umowy oraz w celu dochodzenia roszczeń z niej wynikających lub obrony przed takimi roszczeniami, na podstawie przepisu art. 6 ust. 1 lit. f) ogólnego rozporządzenia o ochronie danych, przez okres obowiązywania niniejszej umowy oraz do czasu wygaśnięcia lub przedawnienia roszczeń z niej wynikających</w:t>
      </w:r>
      <w:r>
        <w:rPr>
          <w:bCs/>
        </w:rPr>
        <w:t>.</w:t>
      </w:r>
    </w:p>
    <w:p w:rsidR="00AD118E" w:rsidRDefault="00AD118E" w:rsidP="00AD118E">
      <w:pPr>
        <w:jc w:val="center"/>
        <w:rPr>
          <w:b/>
        </w:rPr>
      </w:pPr>
    </w:p>
    <w:p w:rsidR="00AD118E" w:rsidRDefault="00AD118E" w:rsidP="00AD118E">
      <w:pPr>
        <w:jc w:val="center"/>
        <w:rPr>
          <w:b/>
        </w:rPr>
      </w:pPr>
    </w:p>
    <w:p w:rsidR="00AD118E" w:rsidRDefault="00AD118E" w:rsidP="00AD118E">
      <w:pPr>
        <w:jc w:val="center"/>
        <w:rPr>
          <w:b/>
        </w:rPr>
      </w:pPr>
      <w:r w:rsidRPr="00A87F9F">
        <w:rPr>
          <w:b/>
        </w:rPr>
        <w:t xml:space="preserve">§ </w:t>
      </w:r>
      <w:r>
        <w:rPr>
          <w:b/>
        </w:rPr>
        <w:t>9</w:t>
      </w:r>
    </w:p>
    <w:p w:rsidR="00AD118E" w:rsidRDefault="00AD118E" w:rsidP="00AD118E">
      <w:pPr>
        <w:pStyle w:val="Akapitzlist"/>
        <w:numPr>
          <w:ilvl w:val="0"/>
          <w:numId w:val="7"/>
        </w:numPr>
        <w:contextualSpacing w:val="0"/>
      </w:pPr>
      <w:r>
        <w:t>Jeżeli w Umowie mowa jest o pracownikach Wykonawcy, rozumie się przez to nie tylko osoby pozostające w nim w stosunku pracy, lecz również inne osoby, przy pomocy których wykonuje on Umowę, w tym współpracujące z Wykonawcą na podstawie umowy cywilnoprawnej.</w:t>
      </w:r>
    </w:p>
    <w:p w:rsidR="00AD118E" w:rsidRDefault="00AD118E" w:rsidP="00AD118E">
      <w:pPr>
        <w:pStyle w:val="Akapitzlist"/>
        <w:numPr>
          <w:ilvl w:val="0"/>
          <w:numId w:val="7"/>
        </w:numPr>
        <w:contextualSpacing w:val="0"/>
      </w:pPr>
      <w:r>
        <w:t>Pracownicy Wykonawcy będą ubrani w ubrania robocze identyfikujące Wykonawcę oraz będą posiadali kamizelki odblaskowe niezbędne do poruszania się po terenie terminala.</w:t>
      </w:r>
    </w:p>
    <w:p w:rsidR="00AD118E" w:rsidRDefault="00AD118E" w:rsidP="00AD118E">
      <w:pPr>
        <w:pStyle w:val="Akapitzlist"/>
        <w:numPr>
          <w:ilvl w:val="0"/>
          <w:numId w:val="7"/>
        </w:numPr>
        <w:contextualSpacing w:val="0"/>
      </w:pPr>
      <w:r>
        <w:t>Załączniki do Umowy stanowią jej integralną część.</w:t>
      </w:r>
    </w:p>
    <w:p w:rsidR="00AD118E" w:rsidRDefault="00AD118E" w:rsidP="00AD118E">
      <w:pPr>
        <w:pStyle w:val="Akapitzlist"/>
        <w:numPr>
          <w:ilvl w:val="0"/>
          <w:numId w:val="7"/>
        </w:numPr>
        <w:contextualSpacing w:val="0"/>
      </w:pPr>
      <w:r>
        <w:t>W sprawach nieuregulowanych Umową mają zastosowanie odpowiednie przepisy Kodeksu Cywilnego.</w:t>
      </w:r>
    </w:p>
    <w:p w:rsidR="00AD118E" w:rsidRDefault="00AD118E" w:rsidP="00AD118E">
      <w:pPr>
        <w:pStyle w:val="Akapitzlist"/>
        <w:numPr>
          <w:ilvl w:val="0"/>
          <w:numId w:val="7"/>
        </w:numPr>
        <w:contextualSpacing w:val="0"/>
      </w:pPr>
      <w:r>
        <w:t>Wszelkie zmiany i uzupełnienia Umowy wymagają formy pisemnej pod rygorem nieważności.</w:t>
      </w:r>
    </w:p>
    <w:p w:rsidR="00AD118E" w:rsidRDefault="00AD118E" w:rsidP="00AD118E">
      <w:pPr>
        <w:pStyle w:val="Akapitzlist"/>
        <w:numPr>
          <w:ilvl w:val="0"/>
          <w:numId w:val="7"/>
        </w:numPr>
        <w:contextualSpacing w:val="0"/>
      </w:pPr>
      <w:r>
        <w:t>Spory związane z Umową będą rozstrzygane przez Sąd właściwy dla siedziby Zamawiającego.</w:t>
      </w:r>
    </w:p>
    <w:p w:rsidR="00AD118E" w:rsidRDefault="00AD118E" w:rsidP="00AD118E">
      <w:pPr>
        <w:pStyle w:val="Akapitzlist"/>
        <w:numPr>
          <w:ilvl w:val="0"/>
          <w:numId w:val="7"/>
        </w:numPr>
        <w:contextualSpacing w:val="0"/>
      </w:pPr>
      <w:r>
        <w:t>Umowę sporządzono w dwóch jednobrzmiących egzemplarzach, po jednym dla każdej ze Stron.</w:t>
      </w:r>
    </w:p>
    <w:p w:rsidR="00AD118E" w:rsidRDefault="00AD118E" w:rsidP="00AD118E"/>
    <w:p w:rsidR="00AD118E" w:rsidRPr="00A87F9F" w:rsidRDefault="00AD118E" w:rsidP="00AD118E">
      <w:pPr>
        <w:rPr>
          <w:b/>
        </w:rPr>
      </w:pPr>
    </w:p>
    <w:p w:rsidR="00AD118E" w:rsidRDefault="00AD118E" w:rsidP="00AD118E">
      <w:pPr>
        <w:rPr>
          <w:b/>
        </w:rPr>
      </w:pPr>
      <w:r w:rsidRPr="00A87F9F">
        <w:rPr>
          <w:b/>
        </w:rPr>
        <w:t xml:space="preserve">      </w:t>
      </w:r>
      <w:r>
        <w:rPr>
          <w:b/>
        </w:rPr>
        <w:t>Zamawiający</w:t>
      </w:r>
      <w:r w:rsidRPr="00A87F9F">
        <w:rPr>
          <w:b/>
        </w:rPr>
        <w:t xml:space="preserve">:                                                                                        </w:t>
      </w:r>
      <w:r w:rsidRPr="00A87F9F">
        <w:rPr>
          <w:b/>
        </w:rPr>
        <w:tab/>
      </w:r>
      <w:r>
        <w:rPr>
          <w:b/>
        </w:rPr>
        <w:t>Wykonawca</w:t>
      </w:r>
      <w:r w:rsidRPr="00A87F9F">
        <w:rPr>
          <w:b/>
        </w:rPr>
        <w:t>:</w:t>
      </w:r>
    </w:p>
    <w:p w:rsidR="00AD118E" w:rsidRDefault="00AD118E" w:rsidP="00AD118E">
      <w:pPr>
        <w:rPr>
          <w:b/>
        </w:rPr>
      </w:pPr>
    </w:p>
    <w:p w:rsidR="00AD118E" w:rsidRDefault="00AD118E" w:rsidP="00AD118E">
      <w:pPr>
        <w:rPr>
          <w:b/>
        </w:rPr>
      </w:pPr>
    </w:p>
    <w:p w:rsidR="00AD118E" w:rsidRDefault="00AD118E" w:rsidP="00AD118E">
      <w:pPr>
        <w:rPr>
          <w:b/>
        </w:rPr>
      </w:pPr>
    </w:p>
    <w:p w:rsidR="00AD118E" w:rsidRDefault="00AD118E" w:rsidP="00AD118E">
      <w:pPr>
        <w:spacing w:after="0"/>
      </w:pPr>
    </w:p>
    <w:p w:rsidR="00AD118E" w:rsidRDefault="00AD118E" w:rsidP="00AD118E">
      <w:pPr>
        <w:spacing w:after="0"/>
      </w:pPr>
    </w:p>
    <w:p w:rsidR="00AD118E" w:rsidRDefault="00AD118E" w:rsidP="00AD118E">
      <w:pPr>
        <w:spacing w:after="0"/>
      </w:pPr>
    </w:p>
    <w:p w:rsidR="00AD118E" w:rsidRDefault="00AD118E" w:rsidP="00AD118E">
      <w:pPr>
        <w:spacing w:after="0"/>
      </w:pPr>
    </w:p>
    <w:p w:rsidR="00AD118E" w:rsidRDefault="00AD118E" w:rsidP="00AD118E">
      <w:pPr>
        <w:spacing w:after="0"/>
      </w:pPr>
    </w:p>
    <w:p w:rsidR="00AD118E" w:rsidRPr="005C0DFB" w:rsidRDefault="00AD118E" w:rsidP="00AD118E">
      <w:pPr>
        <w:spacing w:after="0"/>
      </w:pPr>
      <w:r w:rsidRPr="005C0DFB">
        <w:t>Załączniki:</w:t>
      </w:r>
    </w:p>
    <w:p w:rsidR="00AD118E" w:rsidRPr="005C0DFB" w:rsidRDefault="00AD118E" w:rsidP="00AD118E">
      <w:pPr>
        <w:spacing w:after="0"/>
      </w:pPr>
      <w:r w:rsidRPr="005C0DFB">
        <w:t>Zał.1 Wymogi techniczne</w:t>
      </w:r>
    </w:p>
    <w:p w:rsidR="00AD118E" w:rsidRPr="005C0DFB" w:rsidRDefault="00AD118E" w:rsidP="00AD118E">
      <w:pPr>
        <w:spacing w:after="0"/>
      </w:pPr>
      <w:r w:rsidRPr="005C0DFB">
        <w:t xml:space="preserve">Zał. </w:t>
      </w:r>
      <w:r>
        <w:t xml:space="preserve">2 </w:t>
      </w:r>
      <w:r w:rsidRPr="005C0DFB">
        <w:t>Wymogi BHP</w:t>
      </w:r>
    </w:p>
    <w:p w:rsidR="00AD118E" w:rsidRDefault="00AD118E" w:rsidP="00AD118E">
      <w:pPr>
        <w:spacing w:after="0"/>
      </w:pPr>
      <w:r w:rsidRPr="005C0DFB">
        <w:t xml:space="preserve">Zał. </w:t>
      </w:r>
      <w:r>
        <w:t xml:space="preserve">3 </w:t>
      </w:r>
      <w:r w:rsidRPr="005C0DFB">
        <w:t>Regulamin obiektu</w:t>
      </w:r>
    </w:p>
    <w:p w:rsidR="00580763" w:rsidRDefault="00580763" w:rsidP="00AD118E">
      <w:pPr>
        <w:spacing w:after="0"/>
      </w:pPr>
      <w:r>
        <w:t>Zał.4 polisa OC Wykonawcy</w:t>
      </w:r>
    </w:p>
    <w:p w:rsidR="00AD118E" w:rsidRPr="005C0DFB" w:rsidRDefault="00AD118E" w:rsidP="00AD118E">
      <w:pPr>
        <w:spacing w:after="0"/>
      </w:pPr>
    </w:p>
    <w:p w:rsidR="00CC7059" w:rsidRPr="00CC7059" w:rsidRDefault="00CC7059" w:rsidP="00CC7059">
      <w:bookmarkStart w:id="1" w:name="_GoBack"/>
      <w:bookmarkEnd w:id="1"/>
    </w:p>
    <w:p w:rsidR="00CC7059" w:rsidRPr="00CC7059" w:rsidRDefault="00CC7059" w:rsidP="00CC7059"/>
    <w:sectPr w:rsidR="00CC7059" w:rsidRPr="00CC7059" w:rsidSect="00D024DB">
      <w:headerReference w:type="default" r:id="rId9"/>
      <w:footerReference w:type="default" r:id="rId10"/>
      <w:pgSz w:w="11906" w:h="16838"/>
      <w:pgMar w:top="720" w:right="720" w:bottom="720" w:left="720" w:header="708"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84" w:rsidRDefault="00C50384" w:rsidP="003E24F0">
      <w:pPr>
        <w:spacing w:after="0" w:line="240" w:lineRule="auto"/>
      </w:pPr>
      <w:r>
        <w:separator/>
      </w:r>
    </w:p>
  </w:endnote>
  <w:endnote w:type="continuationSeparator" w:id="0">
    <w:p w:rsidR="00C50384" w:rsidRDefault="00C50384" w:rsidP="003E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D6" w:rsidRDefault="009235D6" w:rsidP="00CC50C3">
    <w:pPr>
      <w:pStyle w:val="Stopka"/>
      <w:tabs>
        <w:tab w:val="clear" w:pos="9072"/>
        <w:tab w:val="right" w:pos="10490"/>
      </w:tabs>
      <w:rPr>
        <w:sz w:val="18"/>
        <w:szCs w:val="18"/>
      </w:rPr>
    </w:pPr>
    <w:r>
      <w:rPr>
        <w:noProof/>
        <w:lang w:eastAsia="pl-PL"/>
      </w:rPr>
      <mc:AlternateContent>
        <mc:Choice Requires="wps">
          <w:drawing>
            <wp:anchor distT="0" distB="0" distL="114300" distR="114300" simplePos="0" relativeHeight="251661312" behindDoc="0" locked="0" layoutInCell="1" allowOverlap="1" wp14:anchorId="0EC00050" wp14:editId="76D8A958">
              <wp:simplePos x="0" y="0"/>
              <wp:positionH relativeFrom="column">
                <wp:posOffset>-2540</wp:posOffset>
              </wp:positionH>
              <wp:positionV relativeFrom="paragraph">
                <wp:posOffset>92075</wp:posOffset>
              </wp:positionV>
              <wp:extent cx="6631940" cy="5715"/>
              <wp:effectExtent l="0" t="0" r="35560" b="32385"/>
              <wp:wrapNone/>
              <wp:docPr id="3" name="Łącznik prostoliniowy 3"/>
              <wp:cNvGraphicFramePr/>
              <a:graphic xmlns:a="http://schemas.openxmlformats.org/drawingml/2006/main">
                <a:graphicData uri="http://schemas.microsoft.com/office/word/2010/wordprocessingShape">
                  <wps:wsp>
                    <wps:cNvCnPr/>
                    <wps:spPr>
                      <a:xfrm>
                        <a:off x="0" y="0"/>
                        <a:ext cx="6631940" cy="57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874D8" id="Łącznik prostoliniow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7.25pt" to="52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" strokecolor="black [3200]" strokeweight=".5pt">
              <v:stroke joinstyle="miter"/>
            </v:line>
          </w:pict>
        </mc:Fallback>
      </mc:AlternateContent>
    </w:r>
  </w:p>
  <w:p w:rsidR="00CC50C3" w:rsidRDefault="00B05612" w:rsidP="00CC50C3">
    <w:pPr>
      <w:pStyle w:val="Stopka"/>
      <w:tabs>
        <w:tab w:val="clear" w:pos="9072"/>
        <w:tab w:val="right" w:pos="10490"/>
      </w:tabs>
      <w:rPr>
        <w:rFonts w:cs="Arial"/>
        <w:color w:val="222222"/>
        <w:sz w:val="18"/>
        <w:szCs w:val="18"/>
        <w:shd w:val="clear" w:color="auto" w:fill="FFFFFF"/>
      </w:rPr>
    </w:pPr>
    <w:r w:rsidRPr="00B05612">
      <w:rPr>
        <w:sz w:val="18"/>
        <w:szCs w:val="18"/>
      </w:rPr>
      <w:t>Terminale Przeładunkowe Sławków – Medyka Spółka z o.o.</w:t>
    </w:r>
    <w:r w:rsidR="00CC50C3">
      <w:rPr>
        <w:sz w:val="18"/>
        <w:szCs w:val="18"/>
      </w:rPr>
      <w:t xml:space="preserve">   </w:t>
    </w:r>
    <w:r w:rsidR="00CC50C3">
      <w:rPr>
        <w:sz w:val="18"/>
        <w:szCs w:val="18"/>
      </w:rPr>
      <w:tab/>
    </w:r>
    <w:r w:rsidR="00CC50C3" w:rsidRPr="00CC50C3">
      <w:rPr>
        <w:sz w:val="18"/>
        <w:szCs w:val="18"/>
      </w:rPr>
      <w:tab/>
    </w:r>
    <w:r w:rsidR="00CC50C3">
      <w:rPr>
        <w:sz w:val="18"/>
        <w:szCs w:val="18"/>
      </w:rPr>
      <w:t xml:space="preserve">         </w:t>
    </w:r>
    <w:r w:rsidR="00D56704" w:rsidRPr="00D56704">
      <w:rPr>
        <w:sz w:val="18"/>
        <w:szCs w:val="18"/>
      </w:rPr>
      <w:t>NIP: 954-25-37-209, REGON: 240255205,</w:t>
    </w:r>
    <w:r w:rsidR="00D56704">
      <w:rPr>
        <w:sz w:val="18"/>
        <w:szCs w:val="18"/>
      </w:rPr>
      <w:t xml:space="preserve"> </w:t>
    </w:r>
    <w:r w:rsidR="00D56704" w:rsidRPr="00D56704">
      <w:rPr>
        <w:sz w:val="18"/>
        <w:szCs w:val="18"/>
      </w:rPr>
      <w:t>KRS 0000253374</w:t>
    </w:r>
  </w:p>
  <w:p w:rsidR="003E24F0" w:rsidRPr="003E24F0" w:rsidRDefault="00CC7059" w:rsidP="00CC50C3">
    <w:pPr>
      <w:pStyle w:val="Stopka"/>
      <w:tabs>
        <w:tab w:val="clear" w:pos="9072"/>
        <w:tab w:val="right" w:pos="10466"/>
      </w:tabs>
      <w:rPr>
        <w:sz w:val="18"/>
        <w:szCs w:val="18"/>
      </w:rPr>
    </w:pPr>
    <w:r w:rsidRPr="00CC7059">
      <w:rPr>
        <w:sz w:val="18"/>
        <w:szCs w:val="18"/>
      </w:rPr>
      <w:t>ul. Groniec 1</w:t>
    </w:r>
    <w:r w:rsidR="00B05612">
      <w:rPr>
        <w:sz w:val="18"/>
        <w:szCs w:val="18"/>
      </w:rPr>
      <w:t>a</w:t>
    </w:r>
    <w:r w:rsidRPr="00CC7059">
      <w:rPr>
        <w:sz w:val="18"/>
        <w:szCs w:val="18"/>
      </w:rPr>
      <w:t>, 41-260 Sławków</w:t>
    </w:r>
    <w:r w:rsidR="00CC50C3">
      <w:rPr>
        <w:sz w:val="18"/>
        <w:szCs w:val="18"/>
      </w:rPr>
      <w:tab/>
    </w:r>
    <w:r w:rsidR="00CC50C3">
      <w:rPr>
        <w:sz w:val="18"/>
        <w:szCs w:val="18"/>
      </w:rPr>
      <w:tab/>
    </w:r>
    <w:r w:rsidR="00D024DB" w:rsidRPr="003E24F0">
      <w:rPr>
        <w:sz w:val="18"/>
        <w:szCs w:val="18"/>
      </w:rPr>
      <w:t>Sąd Rejonowy Katowice-Wschód w Katowicach VII Wydział</w:t>
    </w:r>
    <w:r w:rsidR="00D024DB">
      <w:rPr>
        <w:sz w:val="18"/>
        <w:szCs w:val="18"/>
      </w:rPr>
      <w:t xml:space="preserve"> Gospodarczy KRS</w:t>
    </w:r>
  </w:p>
  <w:p w:rsidR="003E24F0" w:rsidRPr="00CC50C3" w:rsidRDefault="00B05612">
    <w:pPr>
      <w:pStyle w:val="Stopka"/>
      <w:rPr>
        <w:sz w:val="18"/>
        <w:szCs w:val="18"/>
      </w:rPr>
    </w:pPr>
    <w:r w:rsidRPr="00CC50C3">
      <w:rPr>
        <w:sz w:val="18"/>
        <w:szCs w:val="18"/>
      </w:rPr>
      <w:t xml:space="preserve">tel. 32 714 25 50, fax 32 714 25 </w:t>
    </w:r>
    <w:r w:rsidR="00CC50C3" w:rsidRPr="00CC50C3">
      <w:rPr>
        <w:sz w:val="18"/>
        <w:szCs w:val="18"/>
      </w:rPr>
      <w:t>53</w:t>
    </w:r>
    <w:r w:rsidR="003E24F0">
      <w:rPr>
        <w:sz w:val="18"/>
        <w:szCs w:val="18"/>
      </w:rPr>
      <w:ptab w:relativeTo="margin" w:alignment="right" w:leader="none"/>
    </w:r>
    <w:r w:rsidR="00CC50C3" w:rsidRPr="00CC50C3">
      <w:rPr>
        <w:rFonts w:ascii="Arial" w:hAnsi="Arial" w:cs="Arial"/>
        <w:color w:val="222222"/>
        <w:shd w:val="clear" w:color="auto" w:fill="FFFFFF"/>
      </w:rPr>
      <w:t xml:space="preserve"> </w:t>
    </w:r>
  </w:p>
  <w:p w:rsidR="00D024DB" w:rsidRDefault="00CC50C3" w:rsidP="00D024DB">
    <w:pPr>
      <w:pStyle w:val="Stopka"/>
      <w:rPr>
        <w:rFonts w:cs="Arial"/>
        <w:color w:val="222222"/>
        <w:sz w:val="18"/>
        <w:szCs w:val="18"/>
        <w:shd w:val="clear" w:color="auto" w:fill="FFFFFF"/>
      </w:rPr>
    </w:pPr>
    <w:r w:rsidRPr="00CC50C3">
      <w:rPr>
        <w:sz w:val="18"/>
        <w:szCs w:val="18"/>
      </w:rPr>
      <w:t>E-</w:t>
    </w:r>
    <w:r>
      <w:rPr>
        <w:sz w:val="18"/>
        <w:szCs w:val="18"/>
      </w:rPr>
      <w:t>m</w:t>
    </w:r>
    <w:r w:rsidRPr="00CC50C3">
      <w:rPr>
        <w:sz w:val="18"/>
        <w:szCs w:val="18"/>
      </w:rPr>
      <w:t>ail: sekretariat@tpsm.pl</w:t>
    </w:r>
    <w:r w:rsidR="003E24F0" w:rsidRPr="00CC50C3">
      <w:rPr>
        <w:sz w:val="18"/>
        <w:szCs w:val="18"/>
      </w:rPr>
      <w:ptab w:relativeTo="margin" w:alignment="right" w:leader="none"/>
    </w:r>
    <w:r w:rsidR="00D024DB" w:rsidRPr="00D024DB">
      <w:rPr>
        <w:rFonts w:cs="Arial"/>
        <w:color w:val="222222"/>
        <w:sz w:val="18"/>
        <w:szCs w:val="18"/>
        <w:shd w:val="clear" w:color="auto" w:fill="FFFFFF"/>
      </w:rPr>
      <w:t xml:space="preserve"> </w:t>
    </w:r>
    <w:r w:rsidR="00D024DB" w:rsidRPr="00CC50C3">
      <w:rPr>
        <w:rFonts w:cs="Arial"/>
        <w:color w:val="222222"/>
        <w:sz w:val="18"/>
        <w:szCs w:val="18"/>
        <w:shd w:val="clear" w:color="auto" w:fill="FFFFFF"/>
      </w:rPr>
      <w:t>Bank Ochrony Środowiska S.A</w:t>
    </w:r>
    <w:r w:rsidR="00D024DB">
      <w:rPr>
        <w:rFonts w:cs="Arial"/>
        <w:color w:val="222222"/>
        <w:sz w:val="18"/>
        <w:szCs w:val="18"/>
        <w:shd w:val="clear" w:color="auto" w:fill="FFFFFF"/>
      </w:rPr>
      <w:t>.</w:t>
    </w:r>
    <w:r w:rsidR="00D024DB">
      <w:rPr>
        <w:sz w:val="18"/>
        <w:szCs w:val="18"/>
      </w:rPr>
      <w:t xml:space="preserve"> </w:t>
    </w:r>
    <w:r w:rsidR="00D024DB" w:rsidRPr="00CC50C3">
      <w:rPr>
        <w:rFonts w:cs="Arial"/>
        <w:color w:val="222222"/>
        <w:sz w:val="18"/>
        <w:szCs w:val="18"/>
        <w:shd w:val="clear" w:color="auto" w:fill="FFFFFF"/>
      </w:rPr>
      <w:t>Nr Konta: 5</w:t>
    </w:r>
    <w:r w:rsidR="00D024DB">
      <w:rPr>
        <w:rFonts w:cs="Arial"/>
        <w:color w:val="222222"/>
        <w:sz w:val="18"/>
        <w:szCs w:val="18"/>
        <w:shd w:val="clear" w:color="auto" w:fill="FFFFFF"/>
      </w:rPr>
      <w:t>8 1540 1128 2001 7002 1062 0001</w:t>
    </w:r>
  </w:p>
  <w:p w:rsidR="00D024DB" w:rsidRPr="00D024DB" w:rsidRDefault="00D024DB" w:rsidP="00D024DB">
    <w:pPr>
      <w:pStyle w:val="Stopka"/>
      <w:rPr>
        <w:rFonts w:cs="Arial"/>
        <w:color w:val="222222"/>
        <w:sz w:val="18"/>
        <w:szCs w:val="18"/>
        <w:shd w:val="clear" w:color="auto" w:fill="FFFFFF"/>
      </w:rPr>
    </w:pPr>
    <w:r>
      <w:rPr>
        <w:rFonts w:cs="Arial"/>
        <w:color w:val="222222"/>
        <w:sz w:val="18"/>
        <w:szCs w:val="18"/>
        <w:shd w:val="clear" w:color="auto" w:fill="FFFFFF"/>
      </w:rPr>
      <w:t>www.tpsm.pl</w:t>
    </w:r>
    <w:r>
      <w:rPr>
        <w:rFonts w:cs="Arial"/>
        <w:color w:val="222222"/>
        <w:sz w:val="18"/>
        <w:szCs w:val="18"/>
        <w:shd w:val="clear" w:color="auto" w:fill="FFFFFF"/>
      </w:rPr>
      <w:tab/>
    </w:r>
    <w:r>
      <w:rPr>
        <w:rFonts w:cs="Arial"/>
        <w:color w:val="222222"/>
        <w:sz w:val="18"/>
        <w:szCs w:val="18"/>
        <w:shd w:val="clear" w:color="auto" w:fill="FFFFFF"/>
      </w:rPr>
      <w:tab/>
      <w:t xml:space="preserve">                                              </w:t>
    </w:r>
    <w:r w:rsidRPr="00CC50C3">
      <w:rPr>
        <w:rFonts w:cs="Arial"/>
        <w:color w:val="222222"/>
        <w:sz w:val="18"/>
        <w:szCs w:val="18"/>
        <w:shd w:val="clear" w:color="auto" w:fill="FFFFFF"/>
      </w:rPr>
      <w:t>K</w:t>
    </w:r>
    <w:r>
      <w:rPr>
        <w:rFonts w:cs="Arial"/>
        <w:color w:val="222222"/>
        <w:sz w:val="18"/>
        <w:szCs w:val="18"/>
        <w:shd w:val="clear" w:color="auto" w:fill="FFFFFF"/>
      </w:rPr>
      <w:t xml:space="preserve">apitał Zakładowy </w:t>
    </w:r>
    <w:r w:rsidRPr="003E24F0">
      <w:rPr>
        <w:sz w:val="18"/>
        <w:szCs w:val="18"/>
      </w:rPr>
      <w:t>wpłacony w całości:</w:t>
    </w:r>
    <w:r>
      <w:rPr>
        <w:rFonts w:cs="Arial"/>
        <w:color w:val="222222"/>
        <w:sz w:val="18"/>
        <w:szCs w:val="18"/>
        <w:shd w:val="clear" w:color="auto" w:fill="FFFFFF"/>
      </w:rPr>
      <w:t xml:space="preserve">: 42 814 000 PLN                                 </w:t>
    </w:r>
  </w:p>
  <w:p w:rsidR="003E24F0" w:rsidRPr="00D024DB" w:rsidRDefault="00D024DB" w:rsidP="00D024DB">
    <w:pPr>
      <w:pStyle w:val="Stopka"/>
      <w:jc w:val="right"/>
      <w:rPr>
        <w:bCs/>
        <w:sz w:val="18"/>
        <w:szCs w:val="18"/>
      </w:rPr>
    </w:pPr>
    <w:r w:rsidRPr="00D024DB">
      <w:rPr>
        <w:bCs/>
        <w:sz w:val="18"/>
        <w:szCs w:val="18"/>
      </w:rPr>
      <w:t xml:space="preserve">Strona </w:t>
    </w:r>
    <w:r w:rsidR="00CC50C3" w:rsidRPr="00D024DB">
      <w:rPr>
        <w:b/>
        <w:sz w:val="18"/>
        <w:szCs w:val="18"/>
      </w:rPr>
      <w:fldChar w:fldCharType="begin"/>
    </w:r>
    <w:r w:rsidR="00CC50C3" w:rsidRPr="00D024DB">
      <w:rPr>
        <w:b/>
        <w:sz w:val="18"/>
        <w:szCs w:val="18"/>
      </w:rPr>
      <w:instrText>PAGE  \* Arabic  \* MERGEFORMAT</w:instrText>
    </w:r>
    <w:r w:rsidR="00CC50C3" w:rsidRPr="00D024DB">
      <w:rPr>
        <w:b/>
        <w:sz w:val="18"/>
        <w:szCs w:val="18"/>
      </w:rPr>
      <w:fldChar w:fldCharType="separate"/>
    </w:r>
    <w:r w:rsidR="00580763">
      <w:rPr>
        <w:b/>
        <w:noProof/>
        <w:sz w:val="18"/>
        <w:szCs w:val="18"/>
      </w:rPr>
      <w:t>6</w:t>
    </w:r>
    <w:r w:rsidR="00CC50C3" w:rsidRPr="00D024DB">
      <w:rPr>
        <w:b/>
        <w:sz w:val="18"/>
        <w:szCs w:val="18"/>
      </w:rPr>
      <w:fldChar w:fldCharType="end"/>
    </w:r>
    <w:r w:rsidR="00CC50C3" w:rsidRPr="00D024DB">
      <w:rPr>
        <w:bCs/>
        <w:sz w:val="18"/>
        <w:szCs w:val="18"/>
      </w:rPr>
      <w:t xml:space="preserve"> z </w:t>
    </w:r>
    <w:r w:rsidR="00CC50C3" w:rsidRPr="00D024DB">
      <w:rPr>
        <w:b/>
        <w:sz w:val="18"/>
        <w:szCs w:val="18"/>
      </w:rPr>
      <w:fldChar w:fldCharType="begin"/>
    </w:r>
    <w:r w:rsidR="00CC50C3" w:rsidRPr="00D024DB">
      <w:rPr>
        <w:b/>
        <w:sz w:val="18"/>
        <w:szCs w:val="18"/>
      </w:rPr>
      <w:instrText>NUMPAGES  \* Arabic  \* MERGEFORMAT</w:instrText>
    </w:r>
    <w:r w:rsidR="00CC50C3" w:rsidRPr="00D024DB">
      <w:rPr>
        <w:b/>
        <w:sz w:val="18"/>
        <w:szCs w:val="18"/>
      </w:rPr>
      <w:fldChar w:fldCharType="separate"/>
    </w:r>
    <w:r w:rsidR="00580763">
      <w:rPr>
        <w:b/>
        <w:noProof/>
        <w:sz w:val="18"/>
        <w:szCs w:val="18"/>
      </w:rPr>
      <w:t>6</w:t>
    </w:r>
    <w:r w:rsidR="00CC50C3" w:rsidRPr="00D024D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84" w:rsidRDefault="00C50384" w:rsidP="003E24F0">
      <w:pPr>
        <w:spacing w:after="0" w:line="240" w:lineRule="auto"/>
      </w:pPr>
      <w:r>
        <w:separator/>
      </w:r>
    </w:p>
  </w:footnote>
  <w:footnote w:type="continuationSeparator" w:id="0">
    <w:p w:rsidR="00C50384" w:rsidRDefault="00C50384" w:rsidP="003E2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F0" w:rsidRDefault="00B05612" w:rsidP="009235D6">
    <w:pPr>
      <w:pStyle w:val="Nagwek"/>
      <w:tabs>
        <w:tab w:val="clear" w:pos="4536"/>
        <w:tab w:val="clear" w:pos="9072"/>
        <w:tab w:val="left" w:pos="2347"/>
      </w:tabs>
    </w:pPr>
    <w:r>
      <w:rPr>
        <w:noProof/>
        <w:lang w:eastAsia="pl-PL"/>
      </w:rPr>
      <w:drawing>
        <wp:inline distT="0" distB="0" distL="0" distR="0" wp14:anchorId="10AD2A3D" wp14:editId="5E3A1E81">
          <wp:extent cx="1038225" cy="936446"/>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PSM.png"/>
                  <pic:cNvPicPr/>
                </pic:nvPicPr>
                <pic:blipFill>
                  <a:blip r:embed="rId1">
                    <a:extLst>
                      <a:ext uri="{28A0092B-C50C-407E-A947-70E740481C1C}">
                        <a14:useLocalDpi xmlns:a14="http://schemas.microsoft.com/office/drawing/2010/main" val="0"/>
                      </a:ext>
                    </a:extLst>
                  </a:blip>
                  <a:stretch>
                    <a:fillRect/>
                  </a:stretch>
                </pic:blipFill>
                <pic:spPr>
                  <a:xfrm>
                    <a:off x="0" y="0"/>
                    <a:ext cx="1042615" cy="940406"/>
                  </a:xfrm>
                  <a:prstGeom prst="rect">
                    <a:avLst/>
                  </a:prstGeom>
                </pic:spPr>
              </pic:pic>
            </a:graphicData>
          </a:graphic>
        </wp:inline>
      </w:drawing>
    </w:r>
    <w:r w:rsidR="009235D6">
      <w:tab/>
    </w:r>
  </w:p>
  <w:p w:rsidR="003E24F0" w:rsidRDefault="009235D6">
    <w:pPr>
      <w:pStyle w:val="Nagwek"/>
    </w:pPr>
    <w:r>
      <w:rPr>
        <w:noProof/>
        <w:lang w:eastAsia="pl-PL"/>
      </w:rPr>
      <mc:AlternateContent>
        <mc:Choice Requires="wps">
          <w:drawing>
            <wp:anchor distT="0" distB="0" distL="114300" distR="114300" simplePos="0" relativeHeight="251657216" behindDoc="0" locked="0" layoutInCell="1" allowOverlap="1" wp14:anchorId="76B12B7A" wp14:editId="05DDE7C0">
              <wp:simplePos x="0" y="0"/>
              <wp:positionH relativeFrom="column">
                <wp:posOffset>1270</wp:posOffset>
              </wp:positionH>
              <wp:positionV relativeFrom="paragraph">
                <wp:posOffset>51971</wp:posOffset>
              </wp:positionV>
              <wp:extent cx="6631940" cy="5715"/>
              <wp:effectExtent l="0" t="0" r="35560" b="32385"/>
              <wp:wrapNone/>
              <wp:docPr id="4" name="Łącznik prostoliniowy 4"/>
              <wp:cNvGraphicFramePr/>
              <a:graphic xmlns:a="http://schemas.openxmlformats.org/drawingml/2006/main">
                <a:graphicData uri="http://schemas.microsoft.com/office/word/2010/wordprocessingShape">
                  <wps:wsp>
                    <wps:cNvCnPr/>
                    <wps:spPr>
                      <a:xfrm>
                        <a:off x="0" y="0"/>
                        <a:ext cx="6631940" cy="57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9C326F" id="Łącznik prostoliniowy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4.1pt" to="522.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94F"/>
    <w:multiLevelType w:val="hybridMultilevel"/>
    <w:tmpl w:val="78085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DE376E4"/>
    <w:multiLevelType w:val="hybridMultilevel"/>
    <w:tmpl w:val="68C0F454"/>
    <w:lvl w:ilvl="0" w:tplc="1B96A8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D30788B"/>
    <w:multiLevelType w:val="hybridMultilevel"/>
    <w:tmpl w:val="8EA0F9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6B76469"/>
    <w:multiLevelType w:val="hybridMultilevel"/>
    <w:tmpl w:val="960CC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34171FC"/>
    <w:multiLevelType w:val="hybridMultilevel"/>
    <w:tmpl w:val="442A5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E2269DC"/>
    <w:multiLevelType w:val="hybridMultilevel"/>
    <w:tmpl w:val="D6982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D61374"/>
    <w:multiLevelType w:val="hybridMultilevel"/>
    <w:tmpl w:val="78085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56E4769"/>
    <w:multiLevelType w:val="hybridMultilevel"/>
    <w:tmpl w:val="DD5C8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4F2685"/>
    <w:multiLevelType w:val="hybridMultilevel"/>
    <w:tmpl w:val="74FC5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E3045EC"/>
    <w:multiLevelType w:val="hybridMultilevel"/>
    <w:tmpl w:val="8FC86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5933459"/>
    <w:multiLevelType w:val="hybridMultilevel"/>
    <w:tmpl w:val="DC426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4B030F"/>
    <w:multiLevelType w:val="hybridMultilevel"/>
    <w:tmpl w:val="FE2A26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A603BAE"/>
    <w:multiLevelType w:val="hybridMultilevel"/>
    <w:tmpl w:val="4E6C0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2B6EE0"/>
    <w:multiLevelType w:val="hybridMultilevel"/>
    <w:tmpl w:val="BB94AF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7E7F61"/>
    <w:multiLevelType w:val="hybridMultilevel"/>
    <w:tmpl w:val="E512A2C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0"/>
  </w:num>
  <w:num w:numId="2">
    <w:abstractNumId w:val="7"/>
  </w:num>
  <w:num w:numId="3">
    <w:abstractNumId w:val="4"/>
  </w:num>
  <w:num w:numId="4">
    <w:abstractNumId w:val="12"/>
  </w:num>
  <w:num w:numId="5">
    <w:abstractNumId w:val="8"/>
  </w:num>
  <w:num w:numId="6">
    <w:abstractNumId w:val="5"/>
  </w:num>
  <w:num w:numId="7">
    <w:abstractNumId w:val="3"/>
  </w:num>
  <w:num w:numId="8">
    <w:abstractNumId w:val="2"/>
  </w:num>
  <w:num w:numId="9">
    <w:abstractNumId w:val="11"/>
  </w:num>
  <w:num w:numId="10">
    <w:abstractNumId w:val="9"/>
  </w:num>
  <w:num w:numId="11">
    <w:abstractNumId w:val="13"/>
  </w:num>
  <w:num w:numId="12">
    <w:abstractNumId w:val="1"/>
  </w:num>
  <w:num w:numId="13">
    <w:abstractNumId w:val="1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F0"/>
    <w:rsid w:val="0016506C"/>
    <w:rsid w:val="003E24F0"/>
    <w:rsid w:val="00536778"/>
    <w:rsid w:val="00580763"/>
    <w:rsid w:val="00587B4F"/>
    <w:rsid w:val="005A5823"/>
    <w:rsid w:val="0067363B"/>
    <w:rsid w:val="00872CD7"/>
    <w:rsid w:val="009235D6"/>
    <w:rsid w:val="009D130F"/>
    <w:rsid w:val="00AC41C6"/>
    <w:rsid w:val="00AD118E"/>
    <w:rsid w:val="00B05612"/>
    <w:rsid w:val="00B90A47"/>
    <w:rsid w:val="00C50384"/>
    <w:rsid w:val="00CC50C3"/>
    <w:rsid w:val="00CC7059"/>
    <w:rsid w:val="00D024DB"/>
    <w:rsid w:val="00D56704"/>
    <w:rsid w:val="00E52AFE"/>
    <w:rsid w:val="00E9673A"/>
    <w:rsid w:val="00F35CCE"/>
    <w:rsid w:val="00F61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2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4F0"/>
  </w:style>
  <w:style w:type="paragraph" w:styleId="Stopka">
    <w:name w:val="footer"/>
    <w:basedOn w:val="Normalny"/>
    <w:link w:val="StopkaZnak"/>
    <w:uiPriority w:val="99"/>
    <w:unhideWhenUsed/>
    <w:rsid w:val="003E2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4F0"/>
  </w:style>
  <w:style w:type="paragraph" w:styleId="Tekstdymka">
    <w:name w:val="Balloon Text"/>
    <w:basedOn w:val="Normalny"/>
    <w:link w:val="TekstdymkaZnak"/>
    <w:uiPriority w:val="99"/>
    <w:semiHidden/>
    <w:unhideWhenUsed/>
    <w:rsid w:val="00587B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B4F"/>
    <w:rPr>
      <w:rFonts w:ascii="Tahoma" w:hAnsi="Tahoma" w:cs="Tahoma"/>
      <w:sz w:val="16"/>
      <w:szCs w:val="16"/>
    </w:rPr>
  </w:style>
  <w:style w:type="character" w:styleId="Pogrubienie">
    <w:name w:val="Strong"/>
    <w:basedOn w:val="Domylnaczcionkaakapitu"/>
    <w:uiPriority w:val="22"/>
    <w:qFormat/>
    <w:rsid w:val="00B05612"/>
    <w:rPr>
      <w:b/>
      <w:bCs/>
    </w:rPr>
  </w:style>
  <w:style w:type="paragraph" w:styleId="Akapitzlist">
    <w:name w:val="List Paragraph"/>
    <w:basedOn w:val="Normalny"/>
    <w:uiPriority w:val="99"/>
    <w:qFormat/>
    <w:rsid w:val="00AD118E"/>
    <w:pPr>
      <w:spacing w:after="120" w:line="240" w:lineRule="auto"/>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2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4F0"/>
  </w:style>
  <w:style w:type="paragraph" w:styleId="Stopka">
    <w:name w:val="footer"/>
    <w:basedOn w:val="Normalny"/>
    <w:link w:val="StopkaZnak"/>
    <w:uiPriority w:val="99"/>
    <w:unhideWhenUsed/>
    <w:rsid w:val="003E2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4F0"/>
  </w:style>
  <w:style w:type="paragraph" w:styleId="Tekstdymka">
    <w:name w:val="Balloon Text"/>
    <w:basedOn w:val="Normalny"/>
    <w:link w:val="TekstdymkaZnak"/>
    <w:uiPriority w:val="99"/>
    <w:semiHidden/>
    <w:unhideWhenUsed/>
    <w:rsid w:val="00587B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B4F"/>
    <w:rPr>
      <w:rFonts w:ascii="Tahoma" w:hAnsi="Tahoma" w:cs="Tahoma"/>
      <w:sz w:val="16"/>
      <w:szCs w:val="16"/>
    </w:rPr>
  </w:style>
  <w:style w:type="character" w:styleId="Pogrubienie">
    <w:name w:val="Strong"/>
    <w:basedOn w:val="Domylnaczcionkaakapitu"/>
    <w:uiPriority w:val="22"/>
    <w:qFormat/>
    <w:rsid w:val="00B05612"/>
    <w:rPr>
      <w:b/>
      <w:bCs/>
    </w:rPr>
  </w:style>
  <w:style w:type="paragraph" w:styleId="Akapitzlist">
    <w:name w:val="List Paragraph"/>
    <w:basedOn w:val="Normalny"/>
    <w:uiPriority w:val="99"/>
    <w:qFormat/>
    <w:rsid w:val="00AD118E"/>
    <w:pPr>
      <w:spacing w:after="12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817D-1972-4C30-8253-BF35A4C1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1841</Words>
  <Characters>11046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Majcher</cp:lastModifiedBy>
  <cp:revision>3</cp:revision>
  <dcterms:created xsi:type="dcterms:W3CDTF">2019-11-06T20:09:00Z</dcterms:created>
  <dcterms:modified xsi:type="dcterms:W3CDTF">2019-11-06T20:44:00Z</dcterms:modified>
</cp:coreProperties>
</file>